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page" w:horzAnchor="page" w:tblpX="1134" w:tblpY="284"/>
        <w:tblOverlap w:val="never"/>
        <w:tblW w:w="9639" w:type="dxa"/>
        <w:tblLayout w:type="fixed"/>
        <w:tblCellMar>
          <w:left w:w="0" w:type="dxa"/>
          <w:right w:w="0" w:type="dxa"/>
        </w:tblCellMar>
        <w:tblLook w:val="01E0" w:firstRow="1" w:lastRow="1" w:firstColumn="1" w:lastColumn="1" w:noHBand="0" w:noVBand="0"/>
      </w:tblPr>
      <w:tblGrid>
        <w:gridCol w:w="1259"/>
        <w:gridCol w:w="2236"/>
        <w:gridCol w:w="3214"/>
        <w:gridCol w:w="2930"/>
      </w:tblGrid>
      <w:tr w:rsidR="00963CBA" w14:paraId="1DBD890F" w14:textId="77777777" w:rsidTr="00562621">
        <w:trPr>
          <w:trHeight w:val="851"/>
        </w:trPr>
        <w:tc>
          <w:tcPr>
            <w:tcW w:w="1259" w:type="dxa"/>
            <w:tcBorders>
              <w:top w:val="nil"/>
              <w:left w:val="nil"/>
              <w:bottom w:val="single" w:sz="4" w:space="0" w:color="auto"/>
              <w:right w:val="nil"/>
            </w:tcBorders>
          </w:tcPr>
          <w:p w14:paraId="126FB84B" w14:textId="77777777" w:rsidR="00446DE4" w:rsidRPr="00E806EE" w:rsidRDefault="00446DE4" w:rsidP="00562621">
            <w:pPr>
              <w:tabs>
                <w:tab w:val="right" w:pos="850"/>
                <w:tab w:val="left" w:pos="1134"/>
                <w:tab w:val="right" w:leader="dot" w:pos="8504"/>
              </w:tabs>
              <w:spacing w:before="360" w:after="240"/>
            </w:pPr>
          </w:p>
        </w:tc>
        <w:tc>
          <w:tcPr>
            <w:tcW w:w="2236" w:type="dxa"/>
            <w:tcBorders>
              <w:top w:val="nil"/>
              <w:left w:val="nil"/>
              <w:bottom w:val="single" w:sz="4" w:space="0" w:color="auto"/>
              <w:right w:val="nil"/>
            </w:tcBorders>
            <w:vAlign w:val="bottom"/>
          </w:tcPr>
          <w:p w14:paraId="62FDD3BC" w14:textId="77777777" w:rsidR="00446DE4" w:rsidRPr="00963CBA" w:rsidRDefault="00B3317B" w:rsidP="00562621">
            <w:pPr>
              <w:spacing w:after="80" w:line="300" w:lineRule="exact"/>
              <w:rPr>
                <w:sz w:val="28"/>
                <w:szCs w:val="28"/>
              </w:rPr>
            </w:pPr>
            <w:r>
              <w:rPr>
                <w:sz w:val="28"/>
                <w:szCs w:val="28"/>
              </w:rPr>
              <w:t>United Nations</w:t>
            </w:r>
          </w:p>
        </w:tc>
        <w:tc>
          <w:tcPr>
            <w:tcW w:w="6144" w:type="dxa"/>
            <w:gridSpan w:val="2"/>
            <w:tcBorders>
              <w:top w:val="nil"/>
              <w:left w:val="nil"/>
              <w:bottom w:val="single" w:sz="4" w:space="0" w:color="auto"/>
              <w:right w:val="nil"/>
            </w:tcBorders>
            <w:vAlign w:val="bottom"/>
          </w:tcPr>
          <w:p w14:paraId="3EB0BFDE" w14:textId="77777777" w:rsidR="00446DE4" w:rsidRPr="00DE3EC0" w:rsidRDefault="00927E57" w:rsidP="00A84E01">
            <w:pPr>
              <w:jc w:val="right"/>
            </w:pPr>
            <w:r w:rsidRPr="00927E57">
              <w:rPr>
                <w:sz w:val="40"/>
              </w:rPr>
              <w:t>A</w:t>
            </w:r>
            <w:r w:rsidR="00267A48">
              <w:t>/HRC/40</w:t>
            </w:r>
            <w:r>
              <w:t>/L</w:t>
            </w:r>
            <w:r w:rsidR="00A84E01">
              <w:t>.18</w:t>
            </w:r>
          </w:p>
        </w:tc>
      </w:tr>
      <w:tr w:rsidR="003107FA" w14:paraId="262098E5" w14:textId="77777777" w:rsidTr="00562621">
        <w:trPr>
          <w:trHeight w:val="2835"/>
        </w:trPr>
        <w:tc>
          <w:tcPr>
            <w:tcW w:w="1259" w:type="dxa"/>
            <w:tcBorders>
              <w:top w:val="single" w:sz="4" w:space="0" w:color="auto"/>
              <w:left w:val="nil"/>
              <w:bottom w:val="single" w:sz="12" w:space="0" w:color="auto"/>
              <w:right w:val="nil"/>
            </w:tcBorders>
          </w:tcPr>
          <w:p w14:paraId="0B3FBD06" w14:textId="77777777" w:rsidR="003107FA" w:rsidRDefault="00A84E01" w:rsidP="00562621">
            <w:pPr>
              <w:spacing w:before="120"/>
              <w:jc w:val="center"/>
            </w:pPr>
            <w:r>
              <w:rPr>
                <w:noProof/>
                <w:lang w:val="en-US" w:eastAsia="zh-CN"/>
              </w:rPr>
              <w:drawing>
                <wp:inline distT="0" distB="0" distL="0" distR="0" wp14:anchorId="617AA406" wp14:editId="38F36241">
                  <wp:extent cx="714375" cy="591820"/>
                  <wp:effectExtent l="0" t="0" r="0" b="0"/>
                  <wp:docPr id="1" name="Image 1" descr="_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_un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4375" cy="591820"/>
                          </a:xfrm>
                          <a:prstGeom prst="rect">
                            <a:avLst/>
                          </a:prstGeom>
                          <a:noFill/>
                          <a:ln>
                            <a:noFill/>
                          </a:ln>
                        </pic:spPr>
                      </pic:pic>
                    </a:graphicData>
                  </a:graphic>
                </wp:inline>
              </w:drawing>
            </w:r>
          </w:p>
        </w:tc>
        <w:tc>
          <w:tcPr>
            <w:tcW w:w="5450" w:type="dxa"/>
            <w:gridSpan w:val="2"/>
            <w:tcBorders>
              <w:top w:val="single" w:sz="4" w:space="0" w:color="auto"/>
              <w:left w:val="nil"/>
              <w:bottom w:val="single" w:sz="12" w:space="0" w:color="auto"/>
              <w:right w:val="nil"/>
            </w:tcBorders>
          </w:tcPr>
          <w:p w14:paraId="274347FA" w14:textId="77777777" w:rsidR="003107FA" w:rsidRPr="00B3317B" w:rsidRDefault="00B3317B" w:rsidP="00562621">
            <w:pPr>
              <w:spacing w:before="120" w:line="420" w:lineRule="exact"/>
              <w:rPr>
                <w:b/>
                <w:sz w:val="40"/>
                <w:szCs w:val="40"/>
              </w:rPr>
            </w:pPr>
            <w:r>
              <w:rPr>
                <w:b/>
                <w:sz w:val="40"/>
                <w:szCs w:val="40"/>
              </w:rPr>
              <w:t>General Assembly</w:t>
            </w:r>
          </w:p>
        </w:tc>
        <w:tc>
          <w:tcPr>
            <w:tcW w:w="2930" w:type="dxa"/>
            <w:tcBorders>
              <w:top w:val="single" w:sz="4" w:space="0" w:color="auto"/>
              <w:left w:val="nil"/>
              <w:bottom w:val="single" w:sz="12" w:space="0" w:color="auto"/>
              <w:right w:val="nil"/>
            </w:tcBorders>
          </w:tcPr>
          <w:p w14:paraId="5B2D0F85" w14:textId="77777777" w:rsidR="003107FA" w:rsidRDefault="00927E57" w:rsidP="00927E57">
            <w:pPr>
              <w:spacing w:before="240" w:line="240" w:lineRule="exact"/>
            </w:pPr>
            <w:r>
              <w:t xml:space="preserve">Distr.: </w:t>
            </w:r>
            <w:r w:rsidR="00C705CA">
              <w:t>Limited</w:t>
            </w:r>
          </w:p>
          <w:p w14:paraId="6AB94904" w14:textId="22919BB8" w:rsidR="00927E57" w:rsidRDefault="00A84E01" w:rsidP="005E5C41">
            <w:pPr>
              <w:spacing w:line="240" w:lineRule="exact"/>
            </w:pPr>
            <w:r>
              <w:t>1</w:t>
            </w:r>
            <w:r w:rsidR="005E5C41">
              <w:t>8</w:t>
            </w:r>
            <w:r w:rsidR="00927E57">
              <w:t xml:space="preserve"> </w:t>
            </w:r>
            <w:r w:rsidR="00267A48">
              <w:t>March 2019</w:t>
            </w:r>
          </w:p>
          <w:p w14:paraId="61330747" w14:textId="77777777" w:rsidR="00927E57" w:rsidRDefault="00927E57" w:rsidP="00927E57">
            <w:pPr>
              <w:spacing w:line="240" w:lineRule="exact"/>
            </w:pPr>
          </w:p>
          <w:p w14:paraId="7DAB0D0D" w14:textId="77777777" w:rsidR="00927E57" w:rsidRDefault="00927E57" w:rsidP="00927E57">
            <w:pPr>
              <w:spacing w:line="240" w:lineRule="exact"/>
            </w:pPr>
            <w:r>
              <w:t>Original: English</w:t>
            </w:r>
          </w:p>
        </w:tc>
      </w:tr>
    </w:tbl>
    <w:p w14:paraId="4B9655B1" w14:textId="77777777" w:rsidR="00927E57" w:rsidRPr="00927E57" w:rsidRDefault="00927E57" w:rsidP="00927E57">
      <w:pPr>
        <w:spacing w:before="120"/>
        <w:rPr>
          <w:b/>
          <w:sz w:val="24"/>
          <w:szCs w:val="24"/>
        </w:rPr>
      </w:pPr>
      <w:r w:rsidRPr="00927E57">
        <w:rPr>
          <w:b/>
          <w:sz w:val="24"/>
          <w:szCs w:val="24"/>
        </w:rPr>
        <w:t>Human Rights Council</w:t>
      </w:r>
    </w:p>
    <w:p w14:paraId="61625299" w14:textId="77777777" w:rsidR="00927E57" w:rsidRPr="00927E57" w:rsidRDefault="00267A48" w:rsidP="00927E57">
      <w:pPr>
        <w:rPr>
          <w:b/>
        </w:rPr>
      </w:pPr>
      <w:r>
        <w:rPr>
          <w:b/>
        </w:rPr>
        <w:t>Fortieth</w:t>
      </w:r>
      <w:r w:rsidR="00927E57" w:rsidRPr="00927E57">
        <w:rPr>
          <w:b/>
        </w:rPr>
        <w:t xml:space="preserve"> session</w:t>
      </w:r>
    </w:p>
    <w:p w14:paraId="1407959F" w14:textId="77777777" w:rsidR="00927E57" w:rsidRPr="00927E57" w:rsidRDefault="00267A48" w:rsidP="00927E57">
      <w:r>
        <w:t>25 February–22 March 2019</w:t>
      </w:r>
    </w:p>
    <w:p w14:paraId="0203A6AB" w14:textId="77777777" w:rsidR="00927E57" w:rsidRPr="00927E57" w:rsidRDefault="00927E57" w:rsidP="00927E57">
      <w:r w:rsidRPr="00927E57">
        <w:t>Agenda item 4</w:t>
      </w:r>
    </w:p>
    <w:p w14:paraId="611DA08C" w14:textId="77777777" w:rsidR="00927E57" w:rsidRPr="00927E57" w:rsidRDefault="00927E57" w:rsidP="00927E57">
      <w:pPr>
        <w:rPr>
          <w:b/>
        </w:rPr>
      </w:pPr>
      <w:r w:rsidRPr="00927E57">
        <w:rPr>
          <w:b/>
        </w:rPr>
        <w:t>Human rights situations that require the Council’s attention</w:t>
      </w:r>
    </w:p>
    <w:p w14:paraId="48A4FE11" w14:textId="77777777" w:rsidR="00927E57" w:rsidRPr="00927E57" w:rsidRDefault="00927E57" w:rsidP="00CC0A85">
      <w:pPr>
        <w:keepNext/>
        <w:keepLines/>
        <w:tabs>
          <w:tab w:val="right" w:pos="851"/>
        </w:tabs>
        <w:spacing w:before="240" w:after="120" w:line="240" w:lineRule="exact"/>
        <w:ind w:left="1134" w:right="1134" w:hanging="1134"/>
        <w:rPr>
          <w:b/>
        </w:rPr>
      </w:pPr>
      <w:r w:rsidRPr="00927E57">
        <w:rPr>
          <w:b/>
        </w:rPr>
        <w:tab/>
      </w:r>
      <w:r w:rsidRPr="00927E57">
        <w:rPr>
          <w:b/>
        </w:rPr>
        <w:tab/>
      </w:r>
      <w:r w:rsidR="00B02311" w:rsidRPr="00B02311">
        <w:rPr>
          <w:b/>
        </w:rPr>
        <w:t>A</w:t>
      </w:r>
      <w:r w:rsidR="00B02311" w:rsidRPr="00CC7F03">
        <w:rPr>
          <w:b/>
        </w:rPr>
        <w:t>lbania</w:t>
      </w:r>
      <w:r w:rsidR="00B02311" w:rsidRPr="00B02311">
        <w:rPr>
          <w:b/>
        </w:rPr>
        <w:t>,</w:t>
      </w:r>
      <w:r w:rsidR="00B02311" w:rsidRPr="00B02311">
        <w:rPr>
          <w:rStyle w:val="FootnoteReference"/>
          <w:b/>
          <w:sz w:val="20"/>
          <w:vertAlign w:val="baseline"/>
        </w:rPr>
        <w:footnoteReference w:customMarkFollows="1" w:id="2"/>
        <w:t>*</w:t>
      </w:r>
      <w:r w:rsidR="00B02311" w:rsidRPr="00B02311">
        <w:rPr>
          <w:b/>
        </w:rPr>
        <w:t xml:space="preserve"> </w:t>
      </w:r>
      <w:r w:rsidR="00B02311" w:rsidRPr="00CC7F03">
        <w:rPr>
          <w:b/>
        </w:rPr>
        <w:t>Argentina,</w:t>
      </w:r>
      <w:r w:rsidR="00B02311">
        <w:rPr>
          <w:b/>
        </w:rPr>
        <w:t xml:space="preserve"> </w:t>
      </w:r>
      <w:r w:rsidR="00B02311" w:rsidRPr="00CC7F03">
        <w:rPr>
          <w:b/>
        </w:rPr>
        <w:t>Australia,</w:t>
      </w:r>
      <w:r w:rsidR="00B02311" w:rsidRPr="00B02311">
        <w:rPr>
          <w:b/>
        </w:rPr>
        <w:t xml:space="preserve"> A</w:t>
      </w:r>
      <w:r w:rsidR="00B02311" w:rsidRPr="00CC7F03">
        <w:rPr>
          <w:b/>
        </w:rPr>
        <w:t>ustr</w:t>
      </w:r>
      <w:r w:rsidR="00B02311" w:rsidRPr="00B02311">
        <w:rPr>
          <w:b/>
        </w:rPr>
        <w:t xml:space="preserve">ia, </w:t>
      </w:r>
      <w:r w:rsidR="00B02311" w:rsidRPr="00CC7F03">
        <w:rPr>
          <w:b/>
        </w:rPr>
        <w:t>Belgium</w:t>
      </w:r>
      <w:r w:rsidR="00B02311" w:rsidRPr="00B02311">
        <w:rPr>
          <w:b/>
        </w:rPr>
        <w:t>,* B</w:t>
      </w:r>
      <w:r w:rsidR="00B02311" w:rsidRPr="00CC7F03">
        <w:rPr>
          <w:b/>
        </w:rPr>
        <w:t>ulga</w:t>
      </w:r>
      <w:r w:rsidR="00B02311" w:rsidRPr="00B02311">
        <w:rPr>
          <w:b/>
        </w:rPr>
        <w:t xml:space="preserve">ria, </w:t>
      </w:r>
      <w:r w:rsidR="00B02311" w:rsidRPr="00CC7F03">
        <w:rPr>
          <w:b/>
        </w:rPr>
        <w:t>Chil</w:t>
      </w:r>
      <w:r w:rsidR="00B02311" w:rsidRPr="00B02311">
        <w:rPr>
          <w:b/>
        </w:rPr>
        <w:t>e, C</w:t>
      </w:r>
      <w:r w:rsidR="00B02311" w:rsidRPr="00CC7F03">
        <w:rPr>
          <w:b/>
        </w:rPr>
        <w:t>roat</w:t>
      </w:r>
      <w:r w:rsidR="00B02311" w:rsidRPr="00B02311">
        <w:rPr>
          <w:b/>
        </w:rPr>
        <w:t>ia, C</w:t>
      </w:r>
      <w:r w:rsidR="00B02311" w:rsidRPr="00CC7F03">
        <w:rPr>
          <w:b/>
        </w:rPr>
        <w:t>yp</w:t>
      </w:r>
      <w:r w:rsidR="00B02311" w:rsidRPr="00B02311">
        <w:rPr>
          <w:b/>
        </w:rPr>
        <w:t xml:space="preserve">rus,* </w:t>
      </w:r>
      <w:r w:rsidR="00B02311" w:rsidRPr="00CC7F03">
        <w:rPr>
          <w:b/>
        </w:rPr>
        <w:t>Czechi</w:t>
      </w:r>
      <w:r w:rsidR="00B02311" w:rsidRPr="00B02311">
        <w:rPr>
          <w:b/>
        </w:rPr>
        <w:t xml:space="preserve">a, </w:t>
      </w:r>
      <w:r w:rsidR="00B02311" w:rsidRPr="00CC7F03">
        <w:rPr>
          <w:b/>
        </w:rPr>
        <w:t>Denmark,</w:t>
      </w:r>
      <w:r w:rsidR="00B02311" w:rsidRPr="00B02311">
        <w:rPr>
          <w:b/>
        </w:rPr>
        <w:t xml:space="preserve"> </w:t>
      </w:r>
      <w:r w:rsidR="00B02311" w:rsidRPr="00CC7F03">
        <w:rPr>
          <w:b/>
        </w:rPr>
        <w:t>Estoni</w:t>
      </w:r>
      <w:r w:rsidR="00B02311" w:rsidRPr="00B02311">
        <w:rPr>
          <w:b/>
        </w:rPr>
        <w:t>a</w:t>
      </w:r>
      <w:r w:rsidR="00B02311" w:rsidRPr="00CC7F03">
        <w:rPr>
          <w:b/>
        </w:rPr>
        <w:t>,* Finland</w:t>
      </w:r>
      <w:r w:rsidR="00B02311" w:rsidRPr="00B02311">
        <w:rPr>
          <w:b/>
        </w:rPr>
        <w:t>,* F</w:t>
      </w:r>
      <w:r w:rsidR="00B02311" w:rsidRPr="00CC7F03">
        <w:rPr>
          <w:b/>
        </w:rPr>
        <w:t>ranc</w:t>
      </w:r>
      <w:r w:rsidR="00B02311" w:rsidRPr="00B02311">
        <w:rPr>
          <w:b/>
        </w:rPr>
        <w:t xml:space="preserve">e,* </w:t>
      </w:r>
      <w:r w:rsidR="00B02311" w:rsidRPr="00CC7F03">
        <w:rPr>
          <w:b/>
        </w:rPr>
        <w:t>Germany,</w:t>
      </w:r>
      <w:r w:rsidR="00B02311" w:rsidRPr="00B02311">
        <w:rPr>
          <w:b/>
        </w:rPr>
        <w:t>* G</w:t>
      </w:r>
      <w:r w:rsidR="00B02311" w:rsidRPr="00CC7F03">
        <w:rPr>
          <w:b/>
        </w:rPr>
        <w:t>reece</w:t>
      </w:r>
      <w:r w:rsidR="00B02311" w:rsidRPr="00B02311">
        <w:rPr>
          <w:b/>
        </w:rPr>
        <w:t xml:space="preserve">,* </w:t>
      </w:r>
      <w:r w:rsidR="00B02311" w:rsidRPr="00CC7F03">
        <w:rPr>
          <w:b/>
        </w:rPr>
        <w:t>Hung</w:t>
      </w:r>
      <w:r w:rsidR="00B02311">
        <w:rPr>
          <w:b/>
        </w:rPr>
        <w:t>ary,</w:t>
      </w:r>
      <w:r w:rsidR="00B02311" w:rsidRPr="00B02311">
        <w:rPr>
          <w:b/>
        </w:rPr>
        <w:t>*</w:t>
      </w:r>
      <w:r w:rsidR="00CC0A85">
        <w:rPr>
          <w:b/>
        </w:rPr>
        <w:t xml:space="preserve"> </w:t>
      </w:r>
      <w:r w:rsidR="00B02311" w:rsidRPr="00CC7F03">
        <w:rPr>
          <w:b/>
        </w:rPr>
        <w:t>Icelan</w:t>
      </w:r>
      <w:r w:rsidR="00B02311" w:rsidRPr="00B02311">
        <w:rPr>
          <w:b/>
        </w:rPr>
        <w:t>d, I</w:t>
      </w:r>
      <w:r w:rsidR="00B02311" w:rsidRPr="00CC7F03">
        <w:rPr>
          <w:b/>
        </w:rPr>
        <w:t>relan</w:t>
      </w:r>
      <w:r w:rsidR="00B02311" w:rsidRPr="00B02311">
        <w:rPr>
          <w:b/>
        </w:rPr>
        <w:t>d</w:t>
      </w:r>
      <w:r w:rsidR="00B02311" w:rsidRPr="00CC7F03">
        <w:rPr>
          <w:b/>
        </w:rPr>
        <w:t>,</w:t>
      </w:r>
      <w:r w:rsidR="00CC0A85">
        <w:rPr>
          <w:b/>
        </w:rPr>
        <w:t>*</w:t>
      </w:r>
      <w:r w:rsidR="00B02311" w:rsidRPr="00CC7F03">
        <w:rPr>
          <w:b/>
        </w:rPr>
        <w:t xml:space="preserve"> Italy</w:t>
      </w:r>
      <w:r w:rsidR="00B02311" w:rsidRPr="00B02311">
        <w:rPr>
          <w:b/>
        </w:rPr>
        <w:t xml:space="preserve">, </w:t>
      </w:r>
      <w:r w:rsidR="00B02311" w:rsidRPr="00CC7F03">
        <w:rPr>
          <w:b/>
        </w:rPr>
        <w:t>Latvi</w:t>
      </w:r>
      <w:r w:rsidR="00B02311" w:rsidRPr="00B02311">
        <w:rPr>
          <w:b/>
        </w:rPr>
        <w:t xml:space="preserve">a,* </w:t>
      </w:r>
      <w:r w:rsidR="00B02311" w:rsidRPr="00CC7F03">
        <w:rPr>
          <w:b/>
        </w:rPr>
        <w:t>Liechtens</w:t>
      </w:r>
      <w:r w:rsidR="00B02311" w:rsidRPr="00B02311">
        <w:rPr>
          <w:b/>
        </w:rPr>
        <w:t>tein,* Lit</w:t>
      </w:r>
      <w:r w:rsidR="00B02311" w:rsidRPr="00CC7F03">
        <w:rPr>
          <w:b/>
        </w:rPr>
        <w:t>huan</w:t>
      </w:r>
      <w:r w:rsidR="00B02311" w:rsidRPr="00B02311">
        <w:rPr>
          <w:b/>
        </w:rPr>
        <w:t>ia,* L</w:t>
      </w:r>
      <w:r w:rsidR="00B02311" w:rsidRPr="00CC7F03">
        <w:rPr>
          <w:b/>
        </w:rPr>
        <w:t>uxembo</w:t>
      </w:r>
      <w:r w:rsidR="00B02311" w:rsidRPr="00B02311">
        <w:rPr>
          <w:b/>
        </w:rPr>
        <w:t xml:space="preserve">urg,* </w:t>
      </w:r>
      <w:r w:rsidR="00B02311" w:rsidRPr="00CC7F03">
        <w:rPr>
          <w:b/>
        </w:rPr>
        <w:t>Malt</w:t>
      </w:r>
      <w:r w:rsidR="00B02311" w:rsidRPr="00B02311">
        <w:rPr>
          <w:b/>
        </w:rPr>
        <w:t xml:space="preserve">a,* </w:t>
      </w:r>
      <w:r w:rsidR="00B02311" w:rsidRPr="00CC7F03">
        <w:rPr>
          <w:b/>
        </w:rPr>
        <w:t>Marshall Islands</w:t>
      </w:r>
      <w:r w:rsidR="00B02311">
        <w:rPr>
          <w:b/>
        </w:rPr>
        <w:t>,</w:t>
      </w:r>
      <w:r w:rsidR="00B02311" w:rsidRPr="00B02311">
        <w:rPr>
          <w:b/>
        </w:rPr>
        <w:t xml:space="preserve">* </w:t>
      </w:r>
      <w:r w:rsidR="00B02311" w:rsidRPr="00CC7F03">
        <w:rPr>
          <w:b/>
        </w:rPr>
        <w:t>Montenegro,*</w:t>
      </w:r>
      <w:r w:rsidR="00B02311" w:rsidRPr="00B02311">
        <w:rPr>
          <w:b/>
        </w:rPr>
        <w:t xml:space="preserve"> N</w:t>
      </w:r>
      <w:r w:rsidR="00B02311" w:rsidRPr="00CC7F03">
        <w:rPr>
          <w:b/>
        </w:rPr>
        <w:t>etherla</w:t>
      </w:r>
      <w:r w:rsidR="00B02311" w:rsidRPr="00B02311">
        <w:rPr>
          <w:b/>
        </w:rPr>
        <w:t xml:space="preserve">nds,* </w:t>
      </w:r>
      <w:r w:rsidR="00B02311" w:rsidRPr="00CC7F03">
        <w:rPr>
          <w:b/>
        </w:rPr>
        <w:t>Norw</w:t>
      </w:r>
      <w:r w:rsidR="00B02311" w:rsidRPr="00B02311">
        <w:rPr>
          <w:b/>
        </w:rPr>
        <w:t xml:space="preserve">ay,* </w:t>
      </w:r>
      <w:r w:rsidR="00B02311" w:rsidRPr="00CC7F03">
        <w:rPr>
          <w:b/>
        </w:rPr>
        <w:t>Poland,</w:t>
      </w:r>
      <w:r w:rsidR="00B02311" w:rsidRPr="00B02311">
        <w:rPr>
          <w:b/>
        </w:rPr>
        <w:t xml:space="preserve">* </w:t>
      </w:r>
      <w:r w:rsidR="00B02311" w:rsidRPr="00CC7F03">
        <w:rPr>
          <w:b/>
        </w:rPr>
        <w:t>Portu</w:t>
      </w:r>
      <w:r w:rsidR="00B02311" w:rsidRPr="00B02311">
        <w:rPr>
          <w:b/>
        </w:rPr>
        <w:t xml:space="preserve">gal,* </w:t>
      </w:r>
      <w:r w:rsidR="00B02311" w:rsidRPr="00CC7F03">
        <w:rPr>
          <w:b/>
        </w:rPr>
        <w:t>Republic of</w:t>
      </w:r>
      <w:r w:rsidR="00B02311" w:rsidRPr="00B02311">
        <w:rPr>
          <w:b/>
        </w:rPr>
        <w:t xml:space="preserve"> Moldova</w:t>
      </w:r>
      <w:r w:rsidR="00B02311" w:rsidRPr="00CC7F03">
        <w:rPr>
          <w:b/>
        </w:rPr>
        <w:t>,* Romania,* Slovakia</w:t>
      </w:r>
      <w:r w:rsidR="00B02311">
        <w:rPr>
          <w:b/>
        </w:rPr>
        <w:t xml:space="preserve">, </w:t>
      </w:r>
      <w:r w:rsidR="00B02311" w:rsidRPr="00B02311">
        <w:rPr>
          <w:b/>
        </w:rPr>
        <w:t>S</w:t>
      </w:r>
      <w:r w:rsidR="00B02311" w:rsidRPr="00CC7F03">
        <w:rPr>
          <w:b/>
        </w:rPr>
        <w:t>loveni</w:t>
      </w:r>
      <w:r w:rsidR="00B02311" w:rsidRPr="00B02311">
        <w:rPr>
          <w:b/>
        </w:rPr>
        <w:t xml:space="preserve">a,* </w:t>
      </w:r>
      <w:r w:rsidR="00B02311" w:rsidRPr="00CC7F03">
        <w:rPr>
          <w:b/>
        </w:rPr>
        <w:t>Spai</w:t>
      </w:r>
      <w:r w:rsidR="00B02311" w:rsidRPr="00B02311">
        <w:rPr>
          <w:b/>
        </w:rPr>
        <w:t>n, Sw</w:t>
      </w:r>
      <w:r w:rsidR="00B02311" w:rsidRPr="00CC7F03">
        <w:rPr>
          <w:b/>
        </w:rPr>
        <w:t>eden</w:t>
      </w:r>
      <w:r w:rsidR="00B02311" w:rsidRPr="00B02311">
        <w:rPr>
          <w:b/>
        </w:rPr>
        <w:t xml:space="preserve">,* </w:t>
      </w:r>
      <w:r w:rsidR="00B02311">
        <w:rPr>
          <w:b/>
        </w:rPr>
        <w:t>Sw</w:t>
      </w:r>
      <w:r w:rsidR="00B02311" w:rsidRPr="00CC7F03">
        <w:rPr>
          <w:b/>
        </w:rPr>
        <w:t>itzer</w:t>
      </w:r>
      <w:r w:rsidR="00B02311">
        <w:rPr>
          <w:b/>
        </w:rPr>
        <w:t>land,</w:t>
      </w:r>
      <w:r w:rsidR="00B02311" w:rsidRPr="00B02311">
        <w:rPr>
          <w:b/>
        </w:rPr>
        <w:t>*</w:t>
      </w:r>
      <w:r w:rsidR="00B02311">
        <w:rPr>
          <w:b/>
        </w:rPr>
        <w:t xml:space="preserve"> </w:t>
      </w:r>
      <w:r w:rsidR="00B02311" w:rsidRPr="00CC7F03">
        <w:rPr>
          <w:b/>
        </w:rPr>
        <w:t>Turk</w:t>
      </w:r>
      <w:r w:rsidR="00B02311">
        <w:rPr>
          <w:b/>
        </w:rPr>
        <w:t>ey,</w:t>
      </w:r>
      <w:r w:rsidR="00B02311" w:rsidRPr="00B02311">
        <w:rPr>
          <w:b/>
        </w:rPr>
        <w:t xml:space="preserve">* </w:t>
      </w:r>
      <w:r w:rsidR="00B02311" w:rsidRPr="00CC7F03">
        <w:rPr>
          <w:b/>
        </w:rPr>
        <w:t>Ukraine</w:t>
      </w:r>
      <w:r w:rsidRPr="00927E57">
        <w:rPr>
          <w:b/>
        </w:rPr>
        <w:t>: draft resolution</w:t>
      </w:r>
    </w:p>
    <w:p w14:paraId="7CB3AF88" w14:textId="77777777" w:rsidR="00927E57" w:rsidRDefault="00267A48" w:rsidP="00927E57">
      <w:pPr>
        <w:keepNext/>
        <w:keepLines/>
        <w:spacing w:before="360" w:after="240" w:line="270" w:lineRule="exact"/>
        <w:ind w:left="1843" w:right="1134" w:hanging="709"/>
        <w:rPr>
          <w:b/>
          <w:sz w:val="24"/>
        </w:rPr>
      </w:pPr>
      <w:r>
        <w:rPr>
          <w:b/>
          <w:sz w:val="24"/>
        </w:rPr>
        <w:t>40</w:t>
      </w:r>
      <w:r w:rsidR="00927E57" w:rsidRPr="00927E57">
        <w:rPr>
          <w:b/>
          <w:sz w:val="24"/>
        </w:rPr>
        <w:t>/…</w:t>
      </w:r>
      <w:r w:rsidR="00927E57" w:rsidRPr="00927E57">
        <w:rPr>
          <w:b/>
          <w:sz w:val="24"/>
        </w:rPr>
        <w:tab/>
      </w:r>
      <w:r w:rsidR="00A57ABC" w:rsidRPr="00A57ABC">
        <w:rPr>
          <w:b/>
          <w:sz w:val="24"/>
        </w:rPr>
        <w:t>Situation of human rights in the Democratic People’s Republic of Korea</w:t>
      </w:r>
    </w:p>
    <w:p w14:paraId="1462010D" w14:textId="77777777" w:rsidR="00927E57" w:rsidRPr="00A57ABC" w:rsidRDefault="00A57ABC" w:rsidP="00A57ABC">
      <w:pPr>
        <w:pStyle w:val="SingleTxtG"/>
      </w:pPr>
      <w:r>
        <w:tab/>
      </w:r>
      <w:r>
        <w:tab/>
      </w:r>
      <w:r w:rsidR="00927E57" w:rsidRPr="00A57ABC">
        <w:rPr>
          <w:rFonts w:eastAsia="SimSun"/>
          <w:i/>
          <w:lang w:eastAsia="hi-IN" w:bidi="hi-IN"/>
        </w:rPr>
        <w:t xml:space="preserve">The Human </w:t>
      </w:r>
      <w:r w:rsidR="00927E57" w:rsidRPr="00A57ABC">
        <w:rPr>
          <w:rFonts w:eastAsia="SimSun"/>
          <w:i/>
        </w:rPr>
        <w:t>Rights</w:t>
      </w:r>
      <w:r w:rsidR="00927E57" w:rsidRPr="00A57ABC">
        <w:rPr>
          <w:rFonts w:eastAsia="SimSun"/>
          <w:i/>
          <w:lang w:eastAsia="hi-IN" w:bidi="hi-IN"/>
        </w:rPr>
        <w:t xml:space="preserve"> Council</w:t>
      </w:r>
      <w:r w:rsidR="00927E57" w:rsidRPr="00927E57">
        <w:rPr>
          <w:rFonts w:eastAsia="SimSun"/>
          <w:lang w:eastAsia="hi-IN" w:bidi="hi-IN"/>
        </w:rPr>
        <w:t>,</w:t>
      </w:r>
    </w:p>
    <w:p w14:paraId="0ECF00F4"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Guided</w:t>
      </w:r>
      <w:r w:rsidRPr="00A57ABC">
        <w:rPr>
          <w:rFonts w:eastAsia="SimSun"/>
          <w:lang w:eastAsia="hi-IN" w:bidi="hi-IN"/>
        </w:rPr>
        <w:t xml:space="preserve"> by the Charter of the United Nations, the Universal Declaration of Human Rights, the International Covenants on Human Rights and other human rights instruments, </w:t>
      </w:r>
    </w:p>
    <w:p w14:paraId="36645114"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Recalling</w:t>
      </w:r>
      <w:r w:rsidRPr="00A57ABC">
        <w:rPr>
          <w:rFonts w:eastAsia="SimSun"/>
          <w:lang w:eastAsia="hi-IN" w:bidi="hi-IN"/>
        </w:rPr>
        <w:t xml:space="preserve"> all previous resolutions adopted by the Commission on Human Rights, the Human Rights Council and the General Assembly on the situation of human rights in the Democratic People’s Republic of Korea, including Council resolution 37/28 of 23 March 2018 and Assembly resolution 73/180 of 17 December 2018, and urging the implementation of those resolutions, </w:t>
      </w:r>
    </w:p>
    <w:p w14:paraId="41874E32"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Bearing</w:t>
      </w:r>
      <w:r w:rsidRPr="00A57ABC">
        <w:rPr>
          <w:rFonts w:eastAsia="SimSun"/>
          <w:lang w:eastAsia="hi-IN" w:bidi="hi-IN"/>
        </w:rPr>
        <w:t xml:space="preserve"> </w:t>
      </w:r>
      <w:r w:rsidRPr="00A57ABC">
        <w:rPr>
          <w:rFonts w:eastAsia="SimSun"/>
          <w:i/>
          <w:lang w:eastAsia="hi-IN" w:bidi="hi-IN"/>
        </w:rPr>
        <w:t>in mind</w:t>
      </w:r>
      <w:r w:rsidRPr="00A57ABC">
        <w:rPr>
          <w:rFonts w:eastAsia="SimSun"/>
          <w:lang w:eastAsia="hi-IN" w:bidi="hi-IN"/>
        </w:rPr>
        <w:t xml:space="preserve"> paragraph 3 of General Assembly resolution 60/251 of 15 March 2006, </w:t>
      </w:r>
    </w:p>
    <w:p w14:paraId="7ECFBD82"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Recalling</w:t>
      </w:r>
      <w:r w:rsidRPr="00A57ABC">
        <w:rPr>
          <w:rFonts w:eastAsia="SimSun"/>
          <w:lang w:eastAsia="hi-IN" w:bidi="hi-IN"/>
        </w:rPr>
        <w:t xml:space="preserve"> its resolutions 5/1, on institution-building of the Human Rights Council, and 5/2, on the Code of Conduct for Special Procedures Mandate Holders of the Council, of 18 June 2007, and stressing that the mandate holder shall discharge his or her duties in accordance with those resolutions and </w:t>
      </w:r>
      <w:r w:rsidR="00A7264C">
        <w:rPr>
          <w:rFonts w:eastAsia="SimSun"/>
          <w:lang w:eastAsia="hi-IN" w:bidi="hi-IN"/>
        </w:rPr>
        <w:t xml:space="preserve">the </w:t>
      </w:r>
      <w:r w:rsidRPr="00A57ABC">
        <w:rPr>
          <w:rFonts w:eastAsia="SimSun"/>
          <w:lang w:eastAsia="hi-IN" w:bidi="hi-IN"/>
        </w:rPr>
        <w:t xml:space="preserve">annexes thereto, </w:t>
      </w:r>
    </w:p>
    <w:p w14:paraId="02A63345" w14:textId="77777777" w:rsidR="00A57ABC" w:rsidRPr="00A57ABC" w:rsidRDefault="00A57ABC" w:rsidP="00FD78BE">
      <w:pPr>
        <w:pStyle w:val="SingleTxtG"/>
        <w:ind w:firstLine="567"/>
        <w:rPr>
          <w:rFonts w:eastAsia="SimSun"/>
          <w:lang w:eastAsia="hi-IN" w:bidi="hi-IN"/>
        </w:rPr>
      </w:pPr>
      <w:r w:rsidRPr="00A57ABC">
        <w:rPr>
          <w:rFonts w:eastAsia="SimSun"/>
          <w:i/>
          <w:iCs/>
          <w:lang w:eastAsia="hi-IN" w:bidi="hi-IN"/>
        </w:rPr>
        <w:t xml:space="preserve">Stressing </w:t>
      </w:r>
      <w:r w:rsidRPr="00A57ABC">
        <w:rPr>
          <w:rFonts w:eastAsia="SimSun"/>
          <w:iCs/>
          <w:lang w:eastAsia="hi-IN" w:bidi="hi-IN"/>
        </w:rPr>
        <w:t xml:space="preserve">the importance of following up on the recommendations contained in the report of the commission of inquiry on human rights in </w:t>
      </w:r>
      <w:r w:rsidRPr="00A57ABC">
        <w:rPr>
          <w:rFonts w:eastAsia="SimSun"/>
          <w:lang w:eastAsia="hi-IN" w:bidi="hi-IN"/>
        </w:rPr>
        <w:t>the Democratic People’s Republic of Korea,</w:t>
      </w:r>
      <w:r w:rsidR="002D77F4">
        <w:rPr>
          <w:rStyle w:val="FootnoteReference"/>
          <w:rFonts w:eastAsia="SimSun"/>
          <w:lang w:eastAsia="hi-IN" w:bidi="hi-IN"/>
        </w:rPr>
        <w:footnoteReference w:id="3"/>
      </w:r>
      <w:r w:rsidRPr="00A57ABC">
        <w:rPr>
          <w:rFonts w:eastAsia="SimSun"/>
          <w:lang w:eastAsia="hi-IN" w:bidi="hi-IN"/>
        </w:rPr>
        <w:t xml:space="preserve"> which was welcomed by both the Human Rights Council and the General Assembly, and transmitted to the relevant bodies of the United Nations, including the Security Council, </w:t>
      </w:r>
    </w:p>
    <w:p w14:paraId="3D09881A"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Deeply concerned</w:t>
      </w:r>
      <w:r w:rsidRPr="00A57ABC">
        <w:rPr>
          <w:rFonts w:eastAsia="SimSun"/>
          <w:lang w:eastAsia="hi-IN" w:bidi="hi-IN"/>
        </w:rPr>
        <w:t xml:space="preserve"> at the systematic, widespread and gross human rights violations in the Democratic People’s Republic of Korea that, in many instances, constitute crimes against humanity, and at the impunity of perpetrators, as described in the report of the commission of inquiry, </w:t>
      </w:r>
    </w:p>
    <w:p w14:paraId="31B72377"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lastRenderedPageBreak/>
        <w:t>Recalling</w:t>
      </w:r>
      <w:r w:rsidRPr="00A57ABC">
        <w:rPr>
          <w:rFonts w:eastAsia="SimSun"/>
          <w:lang w:eastAsia="hi-IN" w:bidi="hi-IN"/>
        </w:rPr>
        <w:t xml:space="preserve"> the responsibility of the Democratic People’s Republic of Korea to protect its population from crimes against humanity, and noting that the General Assembly in its resolution 73/180 recalled that the commission of inquiry had urged the leadership of the Democratic People’s Republic of Korea to prevent and suppress crimes against humanity and to ensure that perpetrators are prosecuted and brought to justice, </w:t>
      </w:r>
    </w:p>
    <w:p w14:paraId="59D86ACA" w14:textId="3F0118E8" w:rsidR="00A57ABC" w:rsidRPr="00A57ABC" w:rsidRDefault="00A57ABC" w:rsidP="0009790B">
      <w:pPr>
        <w:pStyle w:val="SingleTxtG"/>
        <w:ind w:firstLine="567"/>
        <w:rPr>
          <w:rFonts w:eastAsia="SimSun"/>
          <w:lang w:eastAsia="hi-IN" w:bidi="hi-IN"/>
        </w:rPr>
      </w:pPr>
      <w:r w:rsidRPr="00A57ABC">
        <w:rPr>
          <w:rFonts w:eastAsia="SimSun"/>
          <w:i/>
          <w:lang w:eastAsia="hi-IN" w:bidi="hi-IN"/>
        </w:rPr>
        <w:t xml:space="preserve">Concerned </w:t>
      </w:r>
      <w:r w:rsidRPr="00A57ABC">
        <w:rPr>
          <w:rFonts w:eastAsia="SimSun"/>
          <w:lang w:eastAsia="hi-IN" w:bidi="hi-IN"/>
        </w:rPr>
        <w:t xml:space="preserve">that the precarious humanitarian situation in the country is exacerbated by the restrictions imposed by the </w:t>
      </w:r>
      <w:r w:rsidR="0009790B">
        <w:rPr>
          <w:rFonts w:eastAsia="SimSun"/>
          <w:lang w:eastAsia="hi-IN" w:bidi="hi-IN"/>
        </w:rPr>
        <w:t>G</w:t>
      </w:r>
      <w:r w:rsidRPr="00A57ABC">
        <w:rPr>
          <w:rFonts w:eastAsia="SimSun"/>
          <w:lang w:eastAsia="hi-IN" w:bidi="hi-IN"/>
        </w:rPr>
        <w:t xml:space="preserve">overnment of the Democratic People’s Republic of Korea on </w:t>
      </w:r>
      <w:r w:rsidR="0009790B">
        <w:rPr>
          <w:rFonts w:eastAsia="SimSun"/>
          <w:lang w:eastAsia="hi-IN" w:bidi="hi-IN"/>
        </w:rPr>
        <w:t xml:space="preserve">the </w:t>
      </w:r>
      <w:r w:rsidRPr="00A57ABC">
        <w:rPr>
          <w:rFonts w:eastAsia="SimSun"/>
          <w:lang w:eastAsia="hi-IN" w:bidi="hi-IN"/>
        </w:rPr>
        <w:t>free and unimpeded access for humanitarian agencies to all populations in need,</w:t>
      </w:r>
    </w:p>
    <w:p w14:paraId="5E85AA10" w14:textId="2E47ADA3" w:rsidR="00A57ABC" w:rsidRPr="00A57ABC" w:rsidRDefault="00A57ABC" w:rsidP="0009790B">
      <w:pPr>
        <w:pStyle w:val="SingleTxtG"/>
        <w:ind w:firstLine="567"/>
        <w:rPr>
          <w:rFonts w:eastAsia="SimSun"/>
          <w:lang w:eastAsia="hi-IN" w:bidi="hi-IN"/>
        </w:rPr>
      </w:pPr>
      <w:r w:rsidRPr="00A57ABC">
        <w:rPr>
          <w:rFonts w:eastAsia="SimSun"/>
          <w:i/>
          <w:lang w:eastAsia="hi-IN" w:bidi="hi-IN"/>
        </w:rPr>
        <w:t xml:space="preserve">Acknowledging </w:t>
      </w:r>
      <w:r w:rsidRPr="00A57ABC">
        <w:rPr>
          <w:rFonts w:eastAsia="SimSun"/>
          <w:lang w:eastAsia="hi-IN" w:bidi="hi-IN"/>
        </w:rPr>
        <w:t xml:space="preserve">General Assembly resolution 73/180, in which the Assembly noted with concern the findings of the United Nations that over 10 million people in the Democratic People’s Republic of Korea </w:t>
      </w:r>
      <w:r w:rsidR="0009790B">
        <w:rPr>
          <w:rFonts w:eastAsia="SimSun"/>
          <w:lang w:eastAsia="hi-IN" w:bidi="hi-IN"/>
        </w:rPr>
        <w:t>were</w:t>
      </w:r>
      <w:r w:rsidR="0009790B" w:rsidRPr="00A57ABC">
        <w:rPr>
          <w:rFonts w:eastAsia="SimSun"/>
          <w:lang w:eastAsia="hi-IN" w:bidi="hi-IN"/>
        </w:rPr>
        <w:t xml:space="preserve"> </w:t>
      </w:r>
      <w:r w:rsidRPr="00A57ABC">
        <w:rPr>
          <w:rFonts w:eastAsia="SimSun"/>
          <w:lang w:eastAsia="hi-IN" w:bidi="hi-IN"/>
        </w:rPr>
        <w:t>estimated to be undernourished and that most children under 24 months of age and 50 per cent of pregnant and breastfeeding women ha</w:t>
      </w:r>
      <w:r w:rsidR="0009790B">
        <w:rPr>
          <w:rFonts w:eastAsia="SimSun"/>
          <w:lang w:eastAsia="hi-IN" w:bidi="hi-IN"/>
        </w:rPr>
        <w:t>d</w:t>
      </w:r>
      <w:r w:rsidRPr="00A57ABC">
        <w:rPr>
          <w:rFonts w:eastAsia="SimSun"/>
          <w:lang w:eastAsia="hi-IN" w:bidi="hi-IN"/>
        </w:rPr>
        <w:t xml:space="preserve"> insufficient dietary diversity, leading to micronutrient deficiencies and an unacceptably high prevalence of chronic and acute malnutrition, condemning the Democratic People’s Republic of Korea for its national policies that, among others, divert its resources into pursuing nuclear weapons and ballistic missiles over the welfare of its people and their access to food, and emphasizing the necessity for the Democratic People’s Republic of Korea to respect and ensure the welfare and inherent dignity of the people in the country, as referred to by the Security Council in its resolutions </w:t>
      </w:r>
      <w:hyperlink r:id="rId9" w:history="1">
        <w:r w:rsidRPr="00A57ABC">
          <w:rPr>
            <w:rStyle w:val="Hyperlink"/>
            <w:rFonts w:eastAsia="SimSun"/>
            <w:lang w:eastAsia="hi-IN" w:bidi="hi-IN"/>
          </w:rPr>
          <w:t>2321 (2016)</w:t>
        </w:r>
      </w:hyperlink>
      <w:r w:rsidRPr="00A57ABC">
        <w:rPr>
          <w:rFonts w:eastAsia="SimSun"/>
          <w:lang w:eastAsia="hi-IN" w:bidi="hi-IN"/>
        </w:rPr>
        <w:t xml:space="preserve"> of 30 November 2016, </w:t>
      </w:r>
      <w:hyperlink r:id="rId10" w:history="1">
        <w:r w:rsidRPr="00A57ABC">
          <w:rPr>
            <w:rStyle w:val="Hyperlink"/>
            <w:rFonts w:eastAsia="SimSun"/>
            <w:lang w:eastAsia="hi-IN" w:bidi="hi-IN"/>
          </w:rPr>
          <w:t>2371 (2017)</w:t>
        </w:r>
      </w:hyperlink>
      <w:r w:rsidRPr="00A57ABC">
        <w:rPr>
          <w:rFonts w:eastAsia="SimSun"/>
          <w:lang w:eastAsia="hi-IN" w:bidi="hi-IN"/>
        </w:rPr>
        <w:t xml:space="preserve"> of 5 August 2017, </w:t>
      </w:r>
      <w:hyperlink r:id="rId11" w:history="1">
        <w:r w:rsidRPr="00A57ABC">
          <w:rPr>
            <w:rStyle w:val="Hyperlink"/>
            <w:rFonts w:eastAsia="SimSun"/>
            <w:lang w:eastAsia="hi-IN" w:bidi="hi-IN"/>
          </w:rPr>
          <w:t>2375 (2017)</w:t>
        </w:r>
      </w:hyperlink>
      <w:r w:rsidRPr="00A57ABC">
        <w:rPr>
          <w:rFonts w:eastAsia="SimSun"/>
          <w:lang w:eastAsia="hi-IN" w:bidi="hi-IN"/>
        </w:rPr>
        <w:t xml:space="preserve"> of 11 September 2017 and 2397 (2017) of 22 December 2017, </w:t>
      </w:r>
    </w:p>
    <w:p w14:paraId="48DA0A1E"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Reaffirming</w:t>
      </w:r>
      <w:r w:rsidRPr="00A57ABC">
        <w:rPr>
          <w:rFonts w:eastAsia="SimSun"/>
          <w:lang w:eastAsia="hi-IN" w:bidi="hi-IN"/>
        </w:rPr>
        <w:t xml:space="preserve"> that it is the responsibility of the Government of the Democratic People’s Republic of Korea to ensure the full enjoyment of all human rights and fundamental freedoms of its entire population, including by ensuring equal access to adequate food, as well as, among others, freedom of religion or belief, freedom of expression and freedom of association and assembly,</w:t>
      </w:r>
    </w:p>
    <w:p w14:paraId="6FC306B9"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Recognizing</w:t>
      </w:r>
      <w:r w:rsidRPr="00A57ABC">
        <w:rPr>
          <w:rFonts w:eastAsia="SimSun"/>
          <w:lang w:eastAsia="hi-IN" w:bidi="hi-IN"/>
        </w:rPr>
        <w:t xml:space="preserve"> that particular risk factors affect women, children, persons with disabilities and the elderly, and the need to ensure the full enjoyment of all their human rights and fundamental freedoms by them against neglect, abuse, exploitation and violence, and taking note in this regard of the concluding observations of the Committee on the Elimination of Discrimination against Women on the combined second to fourth periodic reports of the Democratic People’s Republic of Korea</w:t>
      </w:r>
      <w:r w:rsidR="002D77F4">
        <w:rPr>
          <w:rStyle w:val="FootnoteReference"/>
          <w:rFonts w:eastAsia="SimSun"/>
          <w:lang w:eastAsia="hi-IN" w:bidi="hi-IN"/>
        </w:rPr>
        <w:footnoteReference w:id="4"/>
      </w:r>
      <w:r w:rsidRPr="00A57ABC">
        <w:rPr>
          <w:rFonts w:eastAsia="SimSun"/>
          <w:lang w:eastAsia="hi-IN" w:bidi="hi-IN"/>
        </w:rPr>
        <w:t xml:space="preserve"> and the concluding observations of the Committee on the Rights of the Child on the fifth periodic report of the Democratic People’s Republic of Korea,</w:t>
      </w:r>
      <w:r w:rsidRPr="00A57ABC">
        <w:rPr>
          <w:rFonts w:eastAsia="SimSun"/>
          <w:vertAlign w:val="superscript"/>
          <w:lang w:eastAsia="hi-IN" w:bidi="hi-IN"/>
        </w:rPr>
        <w:footnoteReference w:id="5"/>
      </w:r>
    </w:p>
    <w:p w14:paraId="27E5E1A4" w14:textId="614806F2" w:rsidR="00A57ABC" w:rsidRPr="00A57ABC" w:rsidRDefault="00A57ABC">
      <w:pPr>
        <w:pStyle w:val="SingleTxtG"/>
        <w:ind w:firstLine="567"/>
        <w:rPr>
          <w:rFonts w:eastAsia="SimSun"/>
          <w:lang w:eastAsia="hi-IN" w:bidi="hi-IN"/>
        </w:rPr>
      </w:pPr>
      <w:r w:rsidRPr="00A57ABC">
        <w:rPr>
          <w:rFonts w:eastAsia="SimSun" w:hint="eastAsia"/>
          <w:i/>
          <w:lang w:eastAsia="hi-IN" w:bidi="hi-IN"/>
        </w:rPr>
        <w:t xml:space="preserve">Noting </w:t>
      </w:r>
      <w:r w:rsidRPr="00A57ABC">
        <w:rPr>
          <w:rFonts w:eastAsia="SimSun"/>
          <w:i/>
          <w:lang w:eastAsia="hi-IN" w:bidi="hi-IN"/>
        </w:rPr>
        <w:t>with appreciation</w:t>
      </w:r>
      <w:r w:rsidRPr="00A57ABC">
        <w:rPr>
          <w:rFonts w:eastAsia="SimSun"/>
          <w:lang w:eastAsia="hi-IN" w:bidi="hi-IN"/>
        </w:rPr>
        <w:t xml:space="preserve"> the visit of the Special Rapporteur on the rights of persons with disabilities to the Democratic People’s Republic of Korea, encouraging the Democratic People’s Republic of Korea to </w:t>
      </w:r>
      <w:r w:rsidRPr="00A57ABC">
        <w:rPr>
          <w:rFonts w:eastAsia="SimSun" w:hint="eastAsia"/>
          <w:lang w:eastAsia="hi-IN" w:bidi="hi-IN"/>
        </w:rPr>
        <w:t xml:space="preserve">implement </w:t>
      </w:r>
      <w:r w:rsidRPr="00A57ABC">
        <w:rPr>
          <w:rFonts w:eastAsia="SimSun"/>
          <w:lang w:eastAsia="hi-IN" w:bidi="hi-IN"/>
        </w:rPr>
        <w:t>all of the recommendations contained in the report of the Special Rapporteur on her visit to the Democratic People’s Republic of Korea, submitted to the Human Rights Council at its</w:t>
      </w:r>
      <w:r w:rsidRPr="00A57ABC">
        <w:rPr>
          <w:rFonts w:eastAsia="SimSun" w:hint="eastAsia"/>
          <w:lang w:eastAsia="hi-IN" w:bidi="hi-IN"/>
        </w:rPr>
        <w:t xml:space="preserve"> t</w:t>
      </w:r>
      <w:r w:rsidRPr="00A57ABC">
        <w:rPr>
          <w:rFonts w:eastAsia="SimSun"/>
          <w:lang w:eastAsia="hi-IN" w:bidi="hi-IN"/>
        </w:rPr>
        <w:t>hirty-seventh session</w:t>
      </w:r>
      <w:r w:rsidR="002B7CB7">
        <w:rPr>
          <w:rFonts w:eastAsia="SimSun"/>
          <w:lang w:eastAsia="hi-IN" w:bidi="hi-IN"/>
        </w:rPr>
        <w:t>,</w:t>
      </w:r>
      <w:r w:rsidR="002D77F4">
        <w:rPr>
          <w:rStyle w:val="FootnoteReference"/>
          <w:rFonts w:eastAsia="SimSun"/>
          <w:lang w:eastAsia="hi-IN" w:bidi="hi-IN"/>
        </w:rPr>
        <w:footnoteReference w:id="6"/>
      </w:r>
      <w:r w:rsidRPr="00A57ABC">
        <w:rPr>
          <w:rFonts w:eastAsia="SimSun"/>
          <w:lang w:eastAsia="hi-IN" w:bidi="hi-IN"/>
        </w:rPr>
        <w:t xml:space="preserve"> and noting with apprec</w:t>
      </w:r>
      <w:r w:rsidR="001A3D77">
        <w:rPr>
          <w:rFonts w:eastAsia="SimSun"/>
          <w:lang w:eastAsia="hi-IN" w:bidi="hi-IN"/>
        </w:rPr>
        <w:t>i</w:t>
      </w:r>
      <w:r w:rsidRPr="00A57ABC">
        <w:rPr>
          <w:rFonts w:eastAsia="SimSun"/>
          <w:lang w:eastAsia="hi-IN" w:bidi="hi-IN"/>
        </w:rPr>
        <w:t xml:space="preserve">ation </w:t>
      </w:r>
      <w:r w:rsidR="007A51BA" w:rsidRPr="00A57ABC">
        <w:rPr>
          <w:rFonts w:eastAsia="SimSun"/>
          <w:lang w:eastAsia="hi-IN" w:bidi="hi-IN"/>
        </w:rPr>
        <w:t xml:space="preserve">also </w:t>
      </w:r>
      <w:r w:rsidRPr="00A57ABC">
        <w:rPr>
          <w:rFonts w:eastAsia="SimSun"/>
          <w:lang w:eastAsia="hi-IN" w:bidi="hi-IN"/>
        </w:rPr>
        <w:t>the submission of the initial report of the Democratic People’s Republic of Korea</w:t>
      </w:r>
      <w:r w:rsidRPr="00A57ABC" w:rsidDel="00FE3366">
        <w:rPr>
          <w:rFonts w:eastAsia="SimSun" w:hint="eastAsia"/>
          <w:lang w:eastAsia="hi-IN" w:bidi="hi-IN"/>
        </w:rPr>
        <w:t xml:space="preserve"> </w:t>
      </w:r>
      <w:r w:rsidRPr="00A57ABC">
        <w:rPr>
          <w:rFonts w:eastAsia="SimSun"/>
          <w:lang w:eastAsia="hi-IN" w:bidi="hi-IN"/>
        </w:rPr>
        <w:t>on the implementation of the Convention on the Rights of Persons with Disabilities</w:t>
      </w:r>
      <w:r w:rsidR="007A51BA">
        <w:rPr>
          <w:rFonts w:eastAsia="SimSun"/>
          <w:lang w:eastAsia="hi-IN" w:bidi="hi-IN"/>
        </w:rPr>
        <w:t xml:space="preserve"> </w:t>
      </w:r>
      <w:r w:rsidR="007A51BA" w:rsidRPr="00A57ABC">
        <w:rPr>
          <w:rFonts w:eastAsia="SimSun"/>
          <w:lang w:eastAsia="hi-IN" w:bidi="hi-IN"/>
        </w:rPr>
        <w:t>in December 2018</w:t>
      </w:r>
      <w:r w:rsidRPr="00A57ABC">
        <w:rPr>
          <w:rFonts w:eastAsia="SimSun"/>
          <w:lang w:eastAsia="hi-IN" w:bidi="hi-IN"/>
        </w:rPr>
        <w:t>,</w:t>
      </w:r>
    </w:p>
    <w:p w14:paraId="390E22ED" w14:textId="77777777" w:rsidR="00A57ABC" w:rsidRPr="00A57ABC" w:rsidRDefault="00A57ABC" w:rsidP="00FD78BE">
      <w:pPr>
        <w:pStyle w:val="SingleTxtG"/>
        <w:ind w:firstLine="567"/>
        <w:rPr>
          <w:rFonts w:eastAsia="SimSun"/>
          <w:lang w:eastAsia="hi-IN" w:bidi="hi-IN"/>
        </w:rPr>
      </w:pPr>
      <w:r w:rsidRPr="00A57ABC">
        <w:rPr>
          <w:rFonts w:eastAsia="SimSun"/>
          <w:i/>
          <w:iCs/>
          <w:lang w:eastAsia="hi-IN" w:bidi="hi-IN"/>
        </w:rPr>
        <w:t xml:space="preserve">Acknowledging </w:t>
      </w:r>
      <w:r w:rsidRPr="00A57ABC">
        <w:rPr>
          <w:rFonts w:eastAsia="SimSun"/>
          <w:lang w:eastAsia="hi-IN" w:bidi="hi-IN"/>
        </w:rPr>
        <w:t>the participation of the Democratic People’s Republic of Korea in the second cycle of the universal periodic review, noting the acceptance by the Government of the Democratic People’s Republic of Korea of 113 out of the 268 recommendations contained in the outcome of the review and its stated commitment to implement them and to look into the possibility of implementing a further 58 recommendations, and emphasizing the importance of the implementation of the recommendations in order to address the grave human rights violations in the country,</w:t>
      </w:r>
    </w:p>
    <w:p w14:paraId="6E5EA979"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Recognizing</w:t>
      </w:r>
      <w:r w:rsidRPr="00A57ABC">
        <w:rPr>
          <w:rFonts w:eastAsia="SimSun"/>
          <w:lang w:eastAsia="hi-IN" w:bidi="hi-IN"/>
        </w:rPr>
        <w:t xml:space="preserve"> the important work of the treaty bodies in monitoring the implementation of international human rights obligations, and emphasizing the need for the Democratic </w:t>
      </w:r>
      <w:r w:rsidRPr="00A57ABC">
        <w:rPr>
          <w:rFonts w:eastAsia="SimSun"/>
          <w:lang w:eastAsia="hi-IN" w:bidi="hi-IN"/>
        </w:rPr>
        <w:lastRenderedPageBreak/>
        <w:t xml:space="preserve">People’s Republic of Korea to comply with its human rights obligations and to ensure regular </w:t>
      </w:r>
      <w:bookmarkStart w:id="0" w:name="_GoBack"/>
      <w:bookmarkEnd w:id="0"/>
      <w:r w:rsidRPr="00A57ABC">
        <w:rPr>
          <w:rFonts w:eastAsia="SimSun"/>
          <w:lang w:eastAsia="hi-IN" w:bidi="hi-IN"/>
        </w:rPr>
        <w:t>and timely reporting to the treaty bodies,</w:t>
      </w:r>
    </w:p>
    <w:p w14:paraId="40987CD2" w14:textId="77777777" w:rsidR="00A57ABC" w:rsidRPr="00A57ABC" w:rsidRDefault="00A57ABC" w:rsidP="00FD78BE">
      <w:pPr>
        <w:pStyle w:val="SingleTxtG"/>
        <w:ind w:firstLine="567"/>
        <w:rPr>
          <w:rFonts w:eastAsia="SimSun"/>
          <w:lang w:eastAsia="hi-IN" w:bidi="hi-IN"/>
        </w:rPr>
      </w:pPr>
      <w:r w:rsidRPr="00A57ABC">
        <w:rPr>
          <w:rFonts w:eastAsia="SimSun"/>
          <w:i/>
          <w:iCs/>
          <w:lang w:eastAsia="hi-IN" w:bidi="hi-IN"/>
        </w:rPr>
        <w:t xml:space="preserve">Noting </w:t>
      </w:r>
      <w:r w:rsidRPr="00A57ABC">
        <w:rPr>
          <w:rFonts w:eastAsia="SimSun"/>
          <w:lang w:eastAsia="hi-IN" w:bidi="hi-IN"/>
        </w:rPr>
        <w:t>the urgency and importance of the issue of international abductions and of the immediate return of all abductees, expressing grave concern at the lack of positive action by the Democratic People’s Republic of Korea since the investigations on all the Japanese nationals</w:t>
      </w:r>
      <w:r w:rsidRPr="00A57ABC">
        <w:rPr>
          <w:rFonts w:eastAsia="SimSun"/>
          <w:lang w:val="en-US" w:eastAsia="hi-IN" w:bidi="hi-IN"/>
        </w:rPr>
        <w:t xml:space="preserve"> commenced on the basis of the government-level consultations held between the Democratic People’s Republic of Korea and Japan in May 2014</w:t>
      </w:r>
      <w:r w:rsidRPr="00A57ABC">
        <w:rPr>
          <w:rFonts w:eastAsia="SimSun"/>
          <w:lang w:eastAsia="hi-IN" w:bidi="hi-IN"/>
        </w:rPr>
        <w:t>, and expecting the resolution of all issues related to the Japanese</w:t>
      </w:r>
      <w:r w:rsidRPr="00A57ABC">
        <w:rPr>
          <w:rFonts w:eastAsia="SimSun"/>
          <w:lang w:val="en-US" w:eastAsia="hi-IN" w:bidi="hi-IN"/>
        </w:rPr>
        <w:t xml:space="preserve"> nationals</w:t>
      </w:r>
      <w:r w:rsidRPr="00A57ABC">
        <w:rPr>
          <w:rFonts w:eastAsia="SimSun"/>
          <w:lang w:eastAsia="hi-IN" w:bidi="hi-IN"/>
        </w:rPr>
        <w:t>, in particular the return of all abductees, to be achieved at the earliest possible date,</w:t>
      </w:r>
    </w:p>
    <w:p w14:paraId="34F9537D"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Welcoming</w:t>
      </w:r>
      <w:r w:rsidRPr="00A57ABC">
        <w:rPr>
          <w:rFonts w:eastAsia="SimSun"/>
          <w:lang w:eastAsia="hi-IN" w:bidi="hi-IN"/>
        </w:rPr>
        <w:t xml:space="preserve"> the ongoing diplomatic efforts, and noting the importance of dialogue, including inter-Korean dialogue, and engagements for the improvement of the human rights and humanitarian situation in the Democratic People’s Republic of Korea, </w:t>
      </w:r>
    </w:p>
    <w:p w14:paraId="5C04BC06" w14:textId="127F857A" w:rsidR="00A57ABC" w:rsidRPr="00A57ABC" w:rsidRDefault="00A57ABC" w:rsidP="007A51BA">
      <w:pPr>
        <w:pStyle w:val="SingleTxtG"/>
        <w:ind w:firstLine="567"/>
        <w:rPr>
          <w:rFonts w:eastAsia="SimSun"/>
          <w:lang w:eastAsia="hi-IN" w:bidi="hi-IN"/>
        </w:rPr>
      </w:pPr>
      <w:r w:rsidRPr="00A57ABC">
        <w:rPr>
          <w:rFonts w:eastAsia="SimSun"/>
          <w:i/>
          <w:lang w:eastAsia="hi-IN" w:bidi="hi-IN"/>
        </w:rPr>
        <w:t>Noting</w:t>
      </w:r>
      <w:r w:rsidRPr="00A57ABC">
        <w:rPr>
          <w:rFonts w:eastAsia="SimSun"/>
          <w:lang w:eastAsia="hi-IN" w:bidi="hi-IN"/>
        </w:rPr>
        <w:t xml:space="preserve"> the urgency and importance of the issue of separated families</w:t>
      </w:r>
      <w:r w:rsidR="007A51BA">
        <w:rPr>
          <w:rFonts w:eastAsia="SimSun"/>
          <w:lang w:eastAsia="hi-IN" w:bidi="hi-IN"/>
        </w:rPr>
        <w:t>,</w:t>
      </w:r>
      <w:r w:rsidRPr="00A57ABC">
        <w:rPr>
          <w:rFonts w:eastAsia="SimSun"/>
          <w:lang w:eastAsia="hi-IN" w:bidi="hi-IN"/>
        </w:rPr>
        <w:t xml:space="preserve"> and in this regard welcoming the resumption of reunions of separated families across the border in August 2018 and the commitments made on this issue at the inter-Korean </w:t>
      </w:r>
      <w:r w:rsidR="007A51BA">
        <w:rPr>
          <w:rFonts w:eastAsia="SimSun"/>
          <w:lang w:eastAsia="hi-IN" w:bidi="hi-IN"/>
        </w:rPr>
        <w:t>s</w:t>
      </w:r>
      <w:r w:rsidRPr="00A57ABC">
        <w:rPr>
          <w:rFonts w:eastAsia="SimSun"/>
          <w:lang w:eastAsia="hi-IN" w:bidi="hi-IN"/>
        </w:rPr>
        <w:t>ummit held on 19 September 2018 to strengthen humanitarian cooperation to fundamentally resolve the issue of separated families,</w:t>
      </w:r>
    </w:p>
    <w:p w14:paraId="3CAE154F" w14:textId="77777777" w:rsidR="00A57ABC" w:rsidRPr="00A57ABC" w:rsidRDefault="00A57ABC" w:rsidP="00FD78BE">
      <w:pPr>
        <w:pStyle w:val="SingleTxtG"/>
        <w:ind w:firstLine="567"/>
        <w:rPr>
          <w:rFonts w:eastAsia="SimSun"/>
          <w:lang w:eastAsia="hi-IN" w:bidi="hi-IN"/>
        </w:rPr>
      </w:pPr>
      <w:r w:rsidRPr="00A57ABC">
        <w:rPr>
          <w:rFonts w:eastAsia="SimSun"/>
          <w:i/>
          <w:lang w:eastAsia="hi-IN" w:bidi="hi-IN"/>
        </w:rPr>
        <w:t>Reaffirming</w:t>
      </w:r>
      <w:r w:rsidRPr="00A57ABC">
        <w:rPr>
          <w:rFonts w:eastAsia="SimSun"/>
          <w:lang w:eastAsia="hi-IN" w:bidi="hi-IN"/>
        </w:rPr>
        <w:t xml:space="preserve"> the importance of States engaging fully and constructively with the Human Rights Council, including with the universal periodic review process and other mechanisms of the Council, for the improvement of their situation of human rights,</w:t>
      </w:r>
    </w:p>
    <w:p w14:paraId="7D745D73" w14:textId="77777777" w:rsidR="00A57ABC" w:rsidRPr="00A57ABC" w:rsidRDefault="00A57ABC" w:rsidP="00A57ABC">
      <w:pPr>
        <w:pStyle w:val="SingleTxtG"/>
        <w:rPr>
          <w:rFonts w:eastAsia="SimSun"/>
          <w:lang w:eastAsia="hi-IN" w:bidi="hi-IN"/>
        </w:rPr>
      </w:pPr>
      <w:r w:rsidRPr="00A57ABC">
        <w:rPr>
          <w:rFonts w:eastAsia="SimSun"/>
          <w:lang w:eastAsia="hi-IN" w:bidi="hi-IN"/>
        </w:rPr>
        <w:tab/>
      </w:r>
      <w:r w:rsidR="00FD78BE">
        <w:rPr>
          <w:rFonts w:eastAsia="SimSun"/>
          <w:lang w:eastAsia="hi-IN" w:bidi="hi-IN"/>
        </w:rPr>
        <w:tab/>
      </w:r>
      <w:r w:rsidRPr="00A57ABC">
        <w:rPr>
          <w:rFonts w:eastAsia="SimSun"/>
          <w:lang w:eastAsia="hi-IN" w:bidi="hi-IN"/>
        </w:rPr>
        <w:t>1.</w:t>
      </w:r>
      <w:r w:rsidRPr="00A57ABC">
        <w:rPr>
          <w:rFonts w:eastAsia="SimSun"/>
          <w:lang w:eastAsia="hi-IN" w:bidi="hi-IN"/>
        </w:rPr>
        <w:tab/>
      </w:r>
      <w:r w:rsidRPr="00A57ABC">
        <w:rPr>
          <w:rFonts w:eastAsia="SimSun"/>
          <w:i/>
          <w:lang w:eastAsia="hi-IN" w:bidi="hi-IN"/>
        </w:rPr>
        <w:t>Condemns</w:t>
      </w:r>
      <w:r w:rsidRPr="00A57ABC">
        <w:rPr>
          <w:rFonts w:eastAsia="SimSun"/>
          <w:lang w:eastAsia="hi-IN" w:bidi="hi-IN"/>
        </w:rPr>
        <w:t xml:space="preserve"> </w:t>
      </w:r>
      <w:r w:rsidRPr="00FD78BE">
        <w:rPr>
          <w:rFonts w:eastAsia="SimSun"/>
          <w:lang w:eastAsia="hi-IN" w:bidi="hi-IN"/>
        </w:rPr>
        <w:t>in the strongest terms</w:t>
      </w:r>
      <w:r w:rsidRPr="00A57ABC">
        <w:rPr>
          <w:rFonts w:eastAsia="SimSun"/>
          <w:lang w:eastAsia="hi-IN" w:bidi="hi-IN"/>
        </w:rPr>
        <w:t xml:space="preserve"> the long-standing and ongoing systematic, widespread and gross human rights violations and other human rights abuses committed in and by the Democratic People’s Republic of Korea, and expresses its grave concern at the detailed findings made by the commission of inquiry in its report, including:</w:t>
      </w:r>
    </w:p>
    <w:p w14:paraId="7431F83D"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(a)</w:t>
      </w:r>
      <w:r w:rsidR="00A57ABC" w:rsidRPr="00A57ABC">
        <w:rPr>
          <w:rFonts w:eastAsia="SimSun"/>
          <w:lang w:eastAsia="hi-IN" w:bidi="hi-IN"/>
        </w:rPr>
        <w:tab/>
        <w:t>The denial of the right to freedom of thought, conscience and religion, and of the rights to freedom of opinion, expression and association, both online and offline, which is enforced through an absolute monopoly on information and total control over organized social life, and arbitrary and unlawful State surveillance that permeates the private lives of all citizens;</w:t>
      </w:r>
    </w:p>
    <w:p w14:paraId="3C0D38EB"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(b)</w:t>
      </w:r>
      <w:r w:rsidR="00A57ABC" w:rsidRPr="00A57ABC">
        <w:rPr>
          <w:rFonts w:eastAsia="SimSun"/>
          <w:lang w:eastAsia="hi-IN" w:bidi="hi-IN"/>
        </w:rPr>
        <w:tab/>
        <w:t xml:space="preserve">Discrimination based on the </w:t>
      </w:r>
      <w:r w:rsidR="00A57ABC" w:rsidRPr="00A57ABC">
        <w:rPr>
          <w:rFonts w:eastAsia="SimSun"/>
          <w:i/>
          <w:lang w:eastAsia="hi-IN" w:bidi="hi-IN"/>
        </w:rPr>
        <w:t>songbun</w:t>
      </w:r>
      <w:r w:rsidR="00A57ABC" w:rsidRPr="00A57ABC">
        <w:rPr>
          <w:rFonts w:eastAsia="SimSun"/>
          <w:lang w:eastAsia="hi-IN" w:bidi="hi-IN"/>
        </w:rPr>
        <w:t xml:space="preserve"> system, which classifies people on the basis of State-assigned social class and birth, and also includes consideration of political opinions and religion, discrimination against women, including unequal access to employment, discriminatory laws and regulations, and violence against women;</w:t>
      </w:r>
    </w:p>
    <w:p w14:paraId="624D537B"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(c)</w:t>
      </w:r>
      <w:r w:rsidR="00A57ABC" w:rsidRPr="00A57ABC">
        <w:rPr>
          <w:rFonts w:eastAsia="SimSun"/>
          <w:lang w:eastAsia="hi-IN" w:bidi="hi-IN"/>
        </w:rPr>
        <w:tab/>
        <w:t xml:space="preserve">Violations of all aspects of the right to freedom of movement, including forced assignment to State-designated places of residence and employment, often based on the </w:t>
      </w:r>
      <w:r w:rsidR="00A57ABC" w:rsidRPr="00A57ABC">
        <w:rPr>
          <w:rFonts w:eastAsia="SimSun"/>
          <w:i/>
          <w:lang w:eastAsia="hi-IN" w:bidi="hi-IN"/>
        </w:rPr>
        <w:t>songbun</w:t>
      </w:r>
      <w:r w:rsidR="00A57ABC" w:rsidRPr="00A57ABC">
        <w:rPr>
          <w:rFonts w:eastAsia="SimSun"/>
          <w:lang w:eastAsia="hi-IN" w:bidi="hi-IN"/>
        </w:rPr>
        <w:t xml:space="preserve"> system, and denial of the right to leave one’s own country;</w:t>
      </w:r>
    </w:p>
    <w:p w14:paraId="4B8873CB"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(d)</w:t>
      </w:r>
      <w:r w:rsidR="00A57ABC" w:rsidRPr="00A57ABC">
        <w:rPr>
          <w:rFonts w:eastAsia="SimSun"/>
          <w:lang w:eastAsia="hi-IN" w:bidi="hi-IN"/>
        </w:rPr>
        <w:tab/>
        <w:t>Systematic, widespread and grave violations of the right to food and related aspects of the right to life, exacerbated by widespread hunger and malnutrition;</w:t>
      </w:r>
    </w:p>
    <w:p w14:paraId="4CCF11FB"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(e)</w:t>
      </w:r>
      <w:r w:rsidR="00A57ABC" w:rsidRPr="00A57ABC">
        <w:rPr>
          <w:rFonts w:eastAsia="SimSun"/>
          <w:lang w:eastAsia="hi-IN" w:bidi="hi-IN"/>
        </w:rPr>
        <w:tab/>
        <w:t>Violations of the right to life and acts of extermination, murder, enslavement, torture, imprisonment, rape and other grave forms of sexual violence and persecution on political, religious and gender grounds in political prison camps and ordinary prisons, and the widespread practice of collective punishment with harsh sentences imposed on innocent individuals;</w:t>
      </w:r>
    </w:p>
    <w:p w14:paraId="3EF19EDA" w14:textId="77777777" w:rsidR="00A57ABC" w:rsidRPr="00A57ABC" w:rsidRDefault="00FD78BE" w:rsidP="00A57ABC">
      <w:pPr>
        <w:pStyle w:val="SingleTxtG"/>
        <w:rPr>
          <w:rFonts w:eastAsia="SimSun"/>
          <w:i/>
          <w:lang w:eastAsia="hi-IN" w:bidi="hi-IN"/>
        </w:rPr>
      </w:pPr>
      <w:r>
        <w:rPr>
          <w:rFonts w:eastAsia="SimSun"/>
          <w:lang w:eastAsia="hi-IN" w:bidi="hi-IN"/>
        </w:rPr>
        <w:tab/>
      </w:r>
      <w:r w:rsidR="00A57ABC" w:rsidRPr="00A57ABC">
        <w:rPr>
          <w:rFonts w:eastAsia="SimSun"/>
          <w:lang w:eastAsia="hi-IN" w:bidi="hi-IN"/>
        </w:rPr>
        <w:tab/>
        <w:t>(f)</w:t>
      </w:r>
      <w:r w:rsidR="00A57ABC" w:rsidRPr="00A57ABC">
        <w:rPr>
          <w:rFonts w:eastAsia="SimSun"/>
          <w:lang w:eastAsia="hi-IN" w:bidi="hi-IN"/>
        </w:rPr>
        <w:tab/>
        <w:t>Systematic abduction, denial of repatriation and subsequent enforced disappearance of persons, including those from other countries, on a large scale and as a matter of State policy;</w:t>
      </w:r>
    </w:p>
    <w:p w14:paraId="5667F4C6"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2.</w:t>
      </w:r>
      <w:r w:rsidR="00A57ABC" w:rsidRPr="00A57ABC">
        <w:rPr>
          <w:rFonts w:eastAsia="SimSun"/>
          <w:lang w:eastAsia="hi-IN" w:bidi="hi-IN"/>
        </w:rPr>
        <w:tab/>
      </w:r>
      <w:r w:rsidR="00A57ABC" w:rsidRPr="00A57ABC">
        <w:rPr>
          <w:rFonts w:eastAsia="SimSun"/>
          <w:i/>
          <w:lang w:eastAsia="hi-IN" w:bidi="hi-IN"/>
        </w:rPr>
        <w:t>Urges</w:t>
      </w:r>
      <w:r w:rsidR="00A57ABC" w:rsidRPr="00A57ABC">
        <w:rPr>
          <w:rFonts w:eastAsia="SimSun"/>
          <w:lang w:eastAsia="hi-IN" w:bidi="hi-IN"/>
        </w:rPr>
        <w:t xml:space="preserve"> the Government of the Democratic People’s Republic of Korea to acknowledge its crimes and human rights violations in and outside of the country, and to take immediate steps to end all such crimes and violations through, inter alia, the implementation of relevant recommendations in the report of the commission of inquiry and General Assembly resolution 73/180, including, but not limited to, the following steps:</w:t>
      </w:r>
    </w:p>
    <w:p w14:paraId="6D263920" w14:textId="77777777" w:rsidR="00A57ABC" w:rsidRPr="00A57ABC" w:rsidRDefault="00FD78BE" w:rsidP="00A57ABC">
      <w:pPr>
        <w:pStyle w:val="SingleTxtG"/>
        <w:rPr>
          <w:rFonts w:eastAsia="SimSun"/>
          <w:lang w:eastAsia="hi-IN" w:bidi="hi-IN"/>
        </w:rPr>
      </w:pPr>
      <w:r>
        <w:rPr>
          <w:rFonts w:eastAsia="SimSun"/>
          <w:lang w:eastAsia="hi-IN" w:bidi="hi-IN"/>
        </w:rPr>
        <w:lastRenderedPageBreak/>
        <w:tab/>
      </w:r>
      <w:r w:rsidR="00A57ABC" w:rsidRPr="00A57ABC">
        <w:rPr>
          <w:rFonts w:eastAsia="SimSun"/>
          <w:lang w:eastAsia="hi-IN" w:bidi="hi-IN"/>
        </w:rPr>
        <w:tab/>
        <w:t>(a)</w:t>
      </w:r>
      <w:r w:rsidR="00A57ABC" w:rsidRPr="00A57ABC">
        <w:rPr>
          <w:rFonts w:eastAsia="SimSun"/>
          <w:lang w:eastAsia="hi-IN" w:bidi="hi-IN"/>
        </w:rPr>
        <w:tab/>
        <w:t>Ensuring the right to freedom of thought, conscience and religion, and the rights to freedom of opinion, expression and association, both online and offline, including by permitting the establishment of independent newspapers and other media;</w:t>
      </w:r>
    </w:p>
    <w:p w14:paraId="6E6A81B9"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(b)</w:t>
      </w:r>
      <w:r w:rsidR="00A57ABC" w:rsidRPr="00A57ABC">
        <w:rPr>
          <w:rFonts w:eastAsia="SimSun"/>
          <w:lang w:eastAsia="hi-IN" w:bidi="hi-IN"/>
        </w:rPr>
        <w:tab/>
        <w:t xml:space="preserve">Ending discrimination against citizens, including State-sponsored discrimination based on the </w:t>
      </w:r>
      <w:r w:rsidR="00A57ABC" w:rsidRPr="00A57ABC">
        <w:rPr>
          <w:rFonts w:eastAsia="SimSun"/>
          <w:i/>
          <w:lang w:eastAsia="hi-IN" w:bidi="hi-IN"/>
        </w:rPr>
        <w:t>songbun</w:t>
      </w:r>
      <w:r w:rsidR="00A57ABC" w:rsidRPr="00A57ABC">
        <w:rPr>
          <w:rFonts w:eastAsia="SimSun"/>
          <w:lang w:eastAsia="hi-IN" w:bidi="hi-IN"/>
        </w:rPr>
        <w:t xml:space="preserve"> system, and taking immediate steps to ensure gender equality and to protect women from gender-based violence;</w:t>
      </w:r>
    </w:p>
    <w:p w14:paraId="06FF9537"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(c)</w:t>
      </w:r>
      <w:r w:rsidR="00A57ABC" w:rsidRPr="00A57ABC">
        <w:rPr>
          <w:rFonts w:eastAsia="SimSun"/>
          <w:lang w:eastAsia="hi-IN" w:bidi="hi-IN"/>
        </w:rPr>
        <w:tab/>
        <w:t>Ensuring the right to freedom of movement, including the freedom to choose one’s place of residence and employment;</w:t>
      </w:r>
    </w:p>
    <w:p w14:paraId="160C0DF7"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(d)</w:t>
      </w:r>
      <w:r w:rsidR="00A57ABC" w:rsidRPr="00A57ABC">
        <w:rPr>
          <w:rFonts w:eastAsia="SimSun"/>
          <w:lang w:eastAsia="hi-IN" w:bidi="hi-IN"/>
        </w:rPr>
        <w:tab/>
        <w:t>Promoting equal access to food, including through full transparency regarding the provision of humanitarian assistance so that such assistance is genuinely provided to vulnerable persons, including individuals in detention;</w:t>
      </w:r>
    </w:p>
    <w:p w14:paraId="67806BEF" w14:textId="413041B5" w:rsidR="00A57ABC" w:rsidRPr="00A57ABC" w:rsidRDefault="00FD78BE" w:rsidP="007A51BA">
      <w:pPr>
        <w:pStyle w:val="SingleTxtG"/>
        <w:rPr>
          <w:rFonts w:eastAsia="SimSun"/>
          <w:lang w:eastAsia="hi-IN" w:bidi="hi-IN"/>
        </w:rPr>
      </w:pPr>
      <w:r>
        <w:rPr>
          <w:rFonts w:eastAsia="SimSun"/>
          <w:lang w:eastAsia="hi-IN" w:bidi="hi-IN"/>
        </w:rPr>
        <w:tab/>
      </w:r>
      <w:r w:rsidR="00A57ABC" w:rsidRPr="00A57ABC">
        <w:rPr>
          <w:rFonts w:eastAsia="SimSun"/>
          <w:lang w:eastAsia="hi-IN" w:bidi="hi-IN"/>
        </w:rPr>
        <w:tab/>
        <w:t>(e)</w:t>
      </w:r>
      <w:r w:rsidR="00A57ABC" w:rsidRPr="00A57ABC">
        <w:rPr>
          <w:rFonts w:eastAsia="SimSun"/>
          <w:lang w:eastAsia="hi-IN" w:bidi="hi-IN"/>
        </w:rPr>
        <w:tab/>
        <w:t>Halting immediately all human right violations relating to prison camps, including the practice of forced labour and the use of torture and gender-based violence, dismantling all political prison camps and releasing all political prisoners, immediately ceasing the practice of the arbitrary and summary execution of persons in custody, and ensuring that justice sector reforms provide protections for fair trial</w:t>
      </w:r>
      <w:r w:rsidR="007A51BA">
        <w:rPr>
          <w:rFonts w:eastAsia="SimSun"/>
          <w:lang w:eastAsia="hi-IN" w:bidi="hi-IN"/>
        </w:rPr>
        <w:t>s</w:t>
      </w:r>
      <w:r w:rsidR="00A57ABC" w:rsidRPr="00A57ABC">
        <w:rPr>
          <w:rFonts w:eastAsia="SimSun"/>
          <w:lang w:eastAsia="hi-IN" w:bidi="hi-IN"/>
        </w:rPr>
        <w:t xml:space="preserve"> and due process;</w:t>
      </w:r>
    </w:p>
    <w:p w14:paraId="44B99A4C"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(f)</w:t>
      </w:r>
      <w:r w:rsidR="00A57ABC" w:rsidRPr="00A57ABC">
        <w:rPr>
          <w:rFonts w:eastAsia="SimSun"/>
          <w:lang w:eastAsia="hi-IN" w:bidi="hi-IN"/>
        </w:rPr>
        <w:tab/>
        <w:t>Resolving the issue of all persons who have been abducted or otherwise forcibly disappeared, and their descendants, in a transparent manner, including by ensuring their immediate return;</w:t>
      </w:r>
    </w:p>
    <w:p w14:paraId="1F6133B9"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(g)</w:t>
      </w:r>
      <w:r w:rsidR="00A57ABC" w:rsidRPr="00A57ABC">
        <w:rPr>
          <w:rFonts w:eastAsia="SimSun"/>
          <w:lang w:eastAsia="hi-IN" w:bidi="hi-IN"/>
        </w:rPr>
        <w:tab/>
        <w:t>Ensuring the reunion of separated families across the border;</w:t>
      </w:r>
    </w:p>
    <w:p w14:paraId="6F09F913" w14:textId="77777777" w:rsidR="00A57ABC" w:rsidRPr="00A57ABC" w:rsidRDefault="00FD78BE" w:rsidP="00A57ABC">
      <w:pPr>
        <w:pStyle w:val="SingleTxtG"/>
        <w:rPr>
          <w:rFonts w:eastAsia="SimSun"/>
          <w:lang w:eastAsia="hi-IN" w:bidi="hi-IN"/>
        </w:rPr>
      </w:pPr>
      <w:r>
        <w:rPr>
          <w:rFonts w:eastAsia="SimSun"/>
          <w:lang w:eastAsia="hi-IN" w:bidi="hi-IN"/>
        </w:rPr>
        <w:tab/>
      </w:r>
      <w:r w:rsidR="00A57ABC" w:rsidRPr="00A57ABC">
        <w:rPr>
          <w:rFonts w:eastAsia="SimSun"/>
          <w:lang w:eastAsia="hi-IN" w:bidi="hi-IN"/>
        </w:rPr>
        <w:tab/>
        <w:t>(h)</w:t>
      </w:r>
      <w:r w:rsidR="00A57ABC" w:rsidRPr="00A57ABC">
        <w:rPr>
          <w:rFonts w:eastAsia="SimSun"/>
          <w:lang w:eastAsia="hi-IN" w:bidi="hi-IN"/>
        </w:rPr>
        <w:tab/>
        <w:t>Abolishing immediately the practice of guilt-by-association punishment;</w:t>
      </w:r>
    </w:p>
    <w:p w14:paraId="6CA548EF"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(i)</w:t>
      </w:r>
      <w:r w:rsidRPr="00A57ABC">
        <w:rPr>
          <w:rFonts w:eastAsia="SimSun"/>
          <w:lang w:eastAsia="hi-IN" w:bidi="hi-IN"/>
        </w:rPr>
        <w:tab/>
        <w:t>Ensuring that everyone within the territory of the Democratic People’s Republic of Korea enjoys the right to liberty of movement and is free to leave the country, including for the purpose of seeking asylum outside the Democratic People’s Republic of Korea, without interference by the authorities of the Democratic People’s Republic of Korea;</w:t>
      </w:r>
    </w:p>
    <w:p w14:paraId="1BEBDC8E"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(j)</w:t>
      </w:r>
      <w:r w:rsidRPr="00A57ABC">
        <w:rPr>
          <w:rFonts w:eastAsia="SimSun"/>
          <w:lang w:eastAsia="hi-IN" w:bidi="hi-IN"/>
        </w:rPr>
        <w:tab/>
        <w:t>Providing nationals of other countries detained in the Democratic People’s Republic of Korea with protections, including freedom of communication with and access to consular officers, in accordance with the Vienna Convention on Consular Relations, to which the Democratic People’s Republic of Korea is a party, and any other necessary arrangements to confirm their status and to communicate with their families;</w:t>
      </w:r>
    </w:p>
    <w:p w14:paraId="4279046F"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3.</w:t>
      </w:r>
      <w:r w:rsidRPr="00A57ABC">
        <w:rPr>
          <w:rFonts w:eastAsia="SimSun"/>
          <w:lang w:eastAsia="hi-IN" w:bidi="hi-IN"/>
        </w:rPr>
        <w:tab/>
      </w:r>
      <w:r w:rsidRPr="00A57ABC">
        <w:rPr>
          <w:rFonts w:eastAsia="SimSun"/>
          <w:i/>
          <w:lang w:eastAsia="hi-IN" w:bidi="hi-IN"/>
        </w:rPr>
        <w:t>Recalls</w:t>
      </w:r>
      <w:r w:rsidRPr="00A57ABC">
        <w:rPr>
          <w:rFonts w:eastAsia="SimSun"/>
          <w:lang w:eastAsia="hi-IN" w:bidi="hi-IN"/>
        </w:rPr>
        <w:t xml:space="preserve"> General Assembly resolution 73/180, in which the Assembly expressed its very serious concern at the violations of workers’ rights, including the right to freedom of association and effective recognition of the right to collective bargaining, the right to strike and the prohibition of the economic exploitation of children and of any harmful or hazardous work of children, as well as the exploitation of workers sent abroad from the Democratic People’s Republic of Korea to work under conditions that reportedly amount to forced labour;</w:t>
      </w:r>
    </w:p>
    <w:p w14:paraId="37ABEFCA"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4.</w:t>
      </w:r>
      <w:r w:rsidRPr="00A57ABC">
        <w:rPr>
          <w:rFonts w:eastAsia="SimSun"/>
          <w:lang w:eastAsia="hi-IN" w:bidi="hi-IN"/>
        </w:rPr>
        <w:tab/>
      </w:r>
      <w:r w:rsidRPr="00A57ABC">
        <w:rPr>
          <w:rFonts w:eastAsia="SimSun"/>
          <w:i/>
          <w:lang w:eastAsia="hi-IN" w:bidi="hi-IN"/>
        </w:rPr>
        <w:t>Also recalls</w:t>
      </w:r>
      <w:r w:rsidRPr="00A57ABC">
        <w:rPr>
          <w:rFonts w:eastAsia="SimSun"/>
          <w:lang w:eastAsia="hi-IN" w:bidi="hi-IN"/>
        </w:rPr>
        <w:t xml:space="preserve"> paragraph 11 of Security Council resolution </w:t>
      </w:r>
      <w:hyperlink r:id="rId12" w:history="1">
        <w:r w:rsidRPr="00A57ABC">
          <w:rPr>
            <w:rStyle w:val="Hyperlink"/>
            <w:rFonts w:eastAsia="SimSun"/>
            <w:lang w:eastAsia="hi-IN" w:bidi="hi-IN"/>
          </w:rPr>
          <w:t>2371 (2017)</w:t>
        </w:r>
      </w:hyperlink>
      <w:r w:rsidRPr="00A57ABC">
        <w:rPr>
          <w:rFonts w:eastAsia="SimSun"/>
          <w:lang w:eastAsia="hi-IN" w:bidi="hi-IN"/>
        </w:rPr>
        <w:t xml:space="preserve">, paragraph 17 of Council resolution </w:t>
      </w:r>
      <w:hyperlink r:id="rId13" w:history="1">
        <w:r w:rsidRPr="00A57ABC">
          <w:rPr>
            <w:rStyle w:val="Hyperlink"/>
            <w:rFonts w:eastAsia="SimSun"/>
            <w:lang w:eastAsia="hi-IN" w:bidi="hi-IN"/>
          </w:rPr>
          <w:t>2375 (2017)</w:t>
        </w:r>
      </w:hyperlink>
      <w:r w:rsidRPr="00A57ABC">
        <w:rPr>
          <w:rFonts w:eastAsia="SimSun"/>
          <w:lang w:eastAsia="hi-IN" w:bidi="hi-IN"/>
        </w:rPr>
        <w:t xml:space="preserve"> and, in particular, paragraph 8 of Council resolution 2397 (2017), in which the Council decided that Member States shall repatriate to the Democratic People’s Republic of Korea all nationals of the Democratic People’s Republic of Korea earning income in their jurisdictions and all Democratic People’s Republic of Korea government safety oversight attachés monitoring Democratic People’s Republic of Korea workers abroad immediately but no later than 24 months from 22 December 2017, unless the particular Member State determines that the national is a national of that Member State or is prohibited from repatriation under applicable national and international law, including international refugee law and international human rights law, the Agreement between the United Nations and the United States of America regarding the Headquarters of the United Nations or the Convention on the Privileges and Immunities of the United Nations, and urges the Democratic People’s Republic of Korea to promote, respect and protect the human rights of workers, including workers repatriated to the Democratic People’s Republic of Korea;</w:t>
      </w:r>
    </w:p>
    <w:p w14:paraId="5A1AED93"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5.</w:t>
      </w:r>
      <w:r w:rsidRPr="00A57ABC">
        <w:rPr>
          <w:rFonts w:eastAsia="SimSun"/>
          <w:lang w:eastAsia="hi-IN" w:bidi="hi-IN"/>
        </w:rPr>
        <w:tab/>
      </w:r>
      <w:r w:rsidRPr="00A57ABC">
        <w:rPr>
          <w:rFonts w:eastAsia="SimSun"/>
          <w:i/>
          <w:lang w:eastAsia="hi-IN" w:bidi="hi-IN"/>
        </w:rPr>
        <w:t xml:space="preserve">Recalls </w:t>
      </w:r>
      <w:r w:rsidRPr="00A57ABC">
        <w:rPr>
          <w:rFonts w:eastAsia="SimSun"/>
          <w:lang w:eastAsia="hi-IN" w:bidi="hi-IN"/>
        </w:rPr>
        <w:t xml:space="preserve">paragraph 4 of General Assembly resolution 73/180, in which the Assembly underscored its very serious concern regarding reports of torture, summary </w:t>
      </w:r>
      <w:r w:rsidRPr="00A57ABC">
        <w:rPr>
          <w:rFonts w:eastAsia="SimSun"/>
          <w:lang w:eastAsia="hi-IN" w:bidi="hi-IN"/>
        </w:rPr>
        <w:lastRenderedPageBreak/>
        <w:t>executions, arbitrary detention, abductions and other forms of human rights violations and abuses that the Democratic People’s Republic of Korea commits against citizens of other countries within and outside of its territory;</w:t>
      </w:r>
    </w:p>
    <w:p w14:paraId="56190E65"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6.</w:t>
      </w:r>
      <w:r w:rsidRPr="00A57ABC">
        <w:rPr>
          <w:rFonts w:eastAsia="SimSun"/>
          <w:lang w:eastAsia="hi-IN" w:bidi="hi-IN"/>
        </w:rPr>
        <w:tab/>
      </w:r>
      <w:r w:rsidRPr="00A57ABC">
        <w:rPr>
          <w:rFonts w:eastAsia="SimSun"/>
          <w:i/>
          <w:lang w:eastAsia="hi-IN" w:bidi="hi-IN"/>
        </w:rPr>
        <w:t>Reiterates its</w:t>
      </w:r>
      <w:r w:rsidRPr="00A57ABC">
        <w:rPr>
          <w:rFonts w:eastAsia="SimSun"/>
          <w:lang w:eastAsia="hi-IN" w:bidi="hi-IN"/>
        </w:rPr>
        <w:t xml:space="preserve"> </w:t>
      </w:r>
      <w:r w:rsidRPr="00A57ABC">
        <w:rPr>
          <w:rFonts w:eastAsia="SimSun"/>
          <w:i/>
          <w:lang w:eastAsia="hi-IN" w:bidi="hi-IN"/>
        </w:rPr>
        <w:t>deep concern</w:t>
      </w:r>
      <w:r w:rsidRPr="00A57ABC">
        <w:rPr>
          <w:rFonts w:eastAsia="SimSun"/>
          <w:lang w:eastAsia="hi-IN" w:bidi="hi-IN"/>
        </w:rPr>
        <w:t xml:space="preserve"> at the commission’s findings concerning the situation of refugees and asylum seekers returned to the Democratic People’s Republic of Korea, and other citizens of the Democratic People’s Republic of Korea</w:t>
      </w:r>
      <w:r w:rsidRPr="00A57ABC" w:rsidDel="006357ED">
        <w:rPr>
          <w:rFonts w:eastAsia="SimSun"/>
          <w:lang w:eastAsia="hi-IN" w:bidi="hi-IN"/>
        </w:rPr>
        <w:t xml:space="preserve"> </w:t>
      </w:r>
      <w:r w:rsidRPr="00A57ABC">
        <w:rPr>
          <w:rFonts w:eastAsia="SimSun"/>
          <w:lang w:eastAsia="hi-IN" w:bidi="hi-IN"/>
        </w:rPr>
        <w:t>who have been repatriated from abroad and made subject to sanctions, including internment, torture, cruel, inhumane and degrading treatment, sexual violence, enforced disappearance or the death penalty, and in this regard strongly urges all States to respect the fundamental principle of non-refoulement, to treat humanely those who seek refuge and to ensure unhindered access to the Office of the United Nations High Commissioner for Refugees and the Office of the United Nations High Commissioner for Human Rights with a view to protecting the human rights of those who seek refuge, and once again urges State parties to comply with their obligations under international human rights law and the Convention relating to the Status of Refugees and the Protocol thereto in relation to persons from the Democratic People’s Republic of Korea who are covered by those instruments;</w:t>
      </w:r>
    </w:p>
    <w:p w14:paraId="1A4A2B69"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7.</w:t>
      </w:r>
      <w:r w:rsidRPr="00A57ABC">
        <w:rPr>
          <w:rFonts w:eastAsia="SimSun"/>
          <w:lang w:eastAsia="hi-IN" w:bidi="hi-IN"/>
        </w:rPr>
        <w:tab/>
      </w:r>
      <w:r w:rsidRPr="00A57ABC">
        <w:rPr>
          <w:rFonts w:eastAsia="SimSun"/>
          <w:i/>
          <w:lang w:eastAsia="hi-IN" w:bidi="hi-IN"/>
        </w:rPr>
        <w:t>Stresses and restates</w:t>
      </w:r>
      <w:r w:rsidRPr="00A57ABC">
        <w:rPr>
          <w:rFonts w:eastAsia="SimSun"/>
          <w:lang w:eastAsia="hi-IN" w:bidi="hi-IN"/>
        </w:rPr>
        <w:t xml:space="preserve"> </w:t>
      </w:r>
      <w:r w:rsidRPr="00A57ABC">
        <w:rPr>
          <w:rFonts w:eastAsia="SimSun"/>
          <w:i/>
          <w:lang w:eastAsia="hi-IN" w:bidi="hi-IN"/>
        </w:rPr>
        <w:t>its grave concern</w:t>
      </w:r>
      <w:r w:rsidRPr="00A57ABC">
        <w:rPr>
          <w:rFonts w:eastAsia="SimSun"/>
          <w:lang w:eastAsia="hi-IN" w:bidi="hi-IN"/>
        </w:rPr>
        <w:t xml:space="preserve"> about the commission’s finding that the body of testimony gathered and the information received provided reasonable grounds to believe that crimes against humanity have been committed in the Democratic People’s Republic of Korea, pursuant to policies established at the highest level of the State for decades and by institutions under the effective control of its leadership; these crimes against humanity entail extermination, murder, enslavement, torture, imprisonment, rape, forced abortions and other sexual violence, persecution on political, religious, racial and gender grounds, the forcible transfer of populations, the enforced disappearance of persons and the inhumane act of knowingly causing prolonged starvation;</w:t>
      </w:r>
    </w:p>
    <w:p w14:paraId="2A701225"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8.</w:t>
      </w:r>
      <w:r w:rsidRPr="00A57ABC">
        <w:rPr>
          <w:rFonts w:eastAsia="SimSun"/>
          <w:lang w:eastAsia="hi-IN" w:bidi="hi-IN"/>
        </w:rPr>
        <w:tab/>
      </w:r>
      <w:r w:rsidRPr="00A57ABC">
        <w:rPr>
          <w:rFonts w:eastAsia="SimSun"/>
          <w:i/>
          <w:lang w:eastAsia="hi-IN" w:bidi="hi-IN"/>
        </w:rPr>
        <w:t>Stresses</w:t>
      </w:r>
      <w:r w:rsidRPr="00A57ABC">
        <w:rPr>
          <w:rFonts w:eastAsia="SimSun"/>
          <w:lang w:eastAsia="hi-IN" w:bidi="hi-IN"/>
        </w:rPr>
        <w:t xml:space="preserve"> that the authorities of the Democratic People’s Republic of Korea have failed to prosecute those responsible for crimes against humanity and other human rights violations, and encourages all States, the United Nations system, including relevant specialized agencies, regional intergovernmental organizations and forums, civil society organizations, foundations and other stakeholders to cooperate with accountability efforts, especially the efforts made by the Office of the United Nations High Commissioner for Human Rights, and to ensure that these crimes do not remain unpunished;</w:t>
      </w:r>
    </w:p>
    <w:p w14:paraId="2874D55B"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9.</w:t>
      </w:r>
      <w:r w:rsidRPr="00A57ABC">
        <w:rPr>
          <w:rFonts w:eastAsia="SimSun"/>
          <w:lang w:eastAsia="hi-IN" w:bidi="hi-IN"/>
        </w:rPr>
        <w:tab/>
      </w:r>
      <w:r w:rsidRPr="00A57ABC">
        <w:rPr>
          <w:rFonts w:eastAsia="SimSun"/>
          <w:i/>
          <w:lang w:eastAsia="hi-IN" w:bidi="hi-IN"/>
        </w:rPr>
        <w:t>Welcomes</w:t>
      </w:r>
      <w:r w:rsidRPr="00A57ABC">
        <w:rPr>
          <w:rFonts w:eastAsia="SimSun"/>
          <w:lang w:eastAsia="hi-IN" w:bidi="hi-IN"/>
        </w:rPr>
        <w:t xml:space="preserve"> General Assembly resolution 73/180, in which the Assembly encouraged the Security Council to continue its consideration of the relevant conclusions and recommendations of the commission of inquiry and to take appropriate action to ensure accountability, including through consideration of referral of the situation in the Democratic People’s Republic of Korea to the International Criminal Court and consideration of the further development of sanctions in order to target effectively those who appear to be most responsible for human rights violations, which the commission has said may constitute crimes against humanity;</w:t>
      </w:r>
    </w:p>
    <w:p w14:paraId="2529DB94"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10.</w:t>
      </w:r>
      <w:r w:rsidRPr="00A57ABC">
        <w:rPr>
          <w:rFonts w:eastAsia="SimSun"/>
          <w:lang w:eastAsia="hi-IN" w:bidi="hi-IN"/>
        </w:rPr>
        <w:tab/>
      </w:r>
      <w:r w:rsidRPr="00A57ABC">
        <w:rPr>
          <w:rFonts w:eastAsia="SimSun"/>
          <w:i/>
          <w:lang w:eastAsia="hi-IN" w:bidi="hi-IN"/>
        </w:rPr>
        <w:t>Also</w:t>
      </w:r>
      <w:r w:rsidRPr="00A57ABC">
        <w:rPr>
          <w:rFonts w:eastAsia="SimSun"/>
          <w:lang w:eastAsia="hi-IN" w:bidi="hi-IN"/>
        </w:rPr>
        <w:t xml:space="preserve"> </w:t>
      </w:r>
      <w:r w:rsidRPr="00A57ABC">
        <w:rPr>
          <w:rFonts w:eastAsia="SimSun"/>
          <w:i/>
          <w:lang w:eastAsia="hi-IN" w:bidi="hi-IN"/>
        </w:rPr>
        <w:t>welcomes</w:t>
      </w:r>
      <w:r w:rsidRPr="00A57ABC">
        <w:rPr>
          <w:rFonts w:eastAsia="SimSun"/>
          <w:lang w:eastAsia="hi-IN" w:bidi="hi-IN"/>
        </w:rPr>
        <w:t xml:space="preserve"> the decision of the Security Council to hold a fourth Council meeting on 11 December 2017, following the ones </w:t>
      </w:r>
      <w:r w:rsidRPr="00A57ABC">
        <w:rPr>
          <w:rFonts w:eastAsia="SimSun"/>
          <w:lang w:val="en-US" w:eastAsia="hi-IN" w:bidi="hi-IN"/>
        </w:rPr>
        <w:t xml:space="preserve">held </w:t>
      </w:r>
      <w:r w:rsidRPr="00A57ABC">
        <w:rPr>
          <w:rFonts w:eastAsia="SimSun"/>
          <w:lang w:eastAsia="hi-IN" w:bidi="hi-IN"/>
        </w:rPr>
        <w:t>in December 2014, December 2015 and December 2016, during which the situation of human rights in the Democratic People’s Republic of Korea was discussed, in the light of the serious concerns expressed in the present resolution, and looks forward to the continued and more active engagement of the Council on this matter;</w:t>
      </w:r>
    </w:p>
    <w:p w14:paraId="51D9763C"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11.</w:t>
      </w:r>
      <w:r w:rsidRPr="00A57ABC">
        <w:rPr>
          <w:rFonts w:eastAsia="SimSun"/>
          <w:lang w:eastAsia="hi-IN" w:bidi="hi-IN"/>
        </w:rPr>
        <w:tab/>
      </w:r>
      <w:r w:rsidRPr="00A57ABC">
        <w:rPr>
          <w:rFonts w:eastAsia="SimSun"/>
          <w:i/>
          <w:iCs/>
          <w:lang w:eastAsia="hi-IN" w:bidi="hi-IN"/>
        </w:rPr>
        <w:t xml:space="preserve">Commends </w:t>
      </w:r>
      <w:r w:rsidRPr="00A57ABC">
        <w:rPr>
          <w:rFonts w:eastAsia="SimSun"/>
          <w:lang w:eastAsia="hi-IN" w:bidi="hi-IN"/>
        </w:rPr>
        <w:t>the Special Rapporteur on the situation of human rights in the Democratic People’s Republic of Korea for the activities undertaken to date and his continued efforts in the conduct of his mandate despite the lack of access to the country;</w:t>
      </w:r>
    </w:p>
    <w:p w14:paraId="1E99C1DA" w14:textId="77777777" w:rsidR="00A57ABC" w:rsidRPr="00A57ABC" w:rsidRDefault="00A57ABC" w:rsidP="00FD78BE">
      <w:pPr>
        <w:pStyle w:val="SingleTxtG"/>
        <w:ind w:firstLine="567"/>
        <w:rPr>
          <w:rFonts w:eastAsia="SimSun"/>
          <w:i/>
          <w:lang w:eastAsia="hi-IN" w:bidi="hi-IN"/>
        </w:rPr>
      </w:pPr>
      <w:r w:rsidRPr="00A57ABC">
        <w:rPr>
          <w:rFonts w:eastAsia="SimSun"/>
          <w:lang w:eastAsia="hi-IN" w:bidi="hi-IN"/>
        </w:rPr>
        <w:t>12.</w:t>
      </w:r>
      <w:r w:rsidRPr="00A57ABC">
        <w:rPr>
          <w:rFonts w:eastAsia="SimSun"/>
          <w:lang w:eastAsia="hi-IN" w:bidi="hi-IN"/>
        </w:rPr>
        <w:tab/>
      </w:r>
      <w:r w:rsidRPr="00A57ABC">
        <w:rPr>
          <w:rFonts w:eastAsia="SimSun"/>
          <w:i/>
          <w:lang w:eastAsia="hi-IN" w:bidi="hi-IN"/>
        </w:rPr>
        <w:t xml:space="preserve">Welcomes </w:t>
      </w:r>
      <w:r w:rsidRPr="00A57ABC">
        <w:rPr>
          <w:rFonts w:eastAsia="SimSun"/>
          <w:lang w:eastAsia="hi-IN" w:bidi="hi-IN"/>
        </w:rPr>
        <w:t>the report of the Special Rapporteur;</w:t>
      </w:r>
      <w:r w:rsidRPr="00A57ABC">
        <w:rPr>
          <w:rFonts w:eastAsia="SimSun"/>
          <w:vertAlign w:val="superscript"/>
          <w:lang w:eastAsia="hi-IN" w:bidi="hi-IN"/>
        </w:rPr>
        <w:footnoteReference w:id="7"/>
      </w:r>
    </w:p>
    <w:p w14:paraId="0BAE8ACF"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13.</w:t>
      </w:r>
      <w:r w:rsidRPr="00A57ABC">
        <w:rPr>
          <w:rFonts w:eastAsia="SimSun"/>
          <w:lang w:eastAsia="hi-IN" w:bidi="hi-IN"/>
        </w:rPr>
        <w:tab/>
      </w:r>
      <w:r w:rsidRPr="00A57ABC">
        <w:rPr>
          <w:rFonts w:eastAsia="SimSun"/>
          <w:i/>
          <w:lang w:eastAsia="hi-IN" w:bidi="hi-IN"/>
        </w:rPr>
        <w:t>Recalls</w:t>
      </w:r>
      <w:r w:rsidRPr="00A57ABC">
        <w:rPr>
          <w:rFonts w:eastAsia="SimSun"/>
          <w:lang w:eastAsia="hi-IN" w:bidi="hi-IN"/>
        </w:rPr>
        <w:t xml:space="preserve"> the recommendations of the commission of inquiry and General Assembly resolution 73/180 and reiterates the importance of maintaining the grave human rights situation in the Democratic People’s Republic of Korea high on the international </w:t>
      </w:r>
      <w:r w:rsidRPr="00A57ABC">
        <w:rPr>
          <w:rFonts w:eastAsia="SimSun"/>
          <w:lang w:eastAsia="hi-IN" w:bidi="hi-IN"/>
        </w:rPr>
        <w:lastRenderedPageBreak/>
        <w:t>agenda, including through sustained communications, advocacy and outreach initiatives, and requests the Office of the High Commissioner to strengthen those activities;</w:t>
      </w:r>
    </w:p>
    <w:p w14:paraId="420FED08" w14:textId="56D680D2" w:rsidR="00A57ABC" w:rsidRPr="00A57ABC" w:rsidRDefault="00A57ABC" w:rsidP="00FD78BE">
      <w:pPr>
        <w:pStyle w:val="SingleTxtG"/>
        <w:ind w:firstLine="567"/>
        <w:rPr>
          <w:rFonts w:eastAsia="SimSun"/>
          <w:lang w:eastAsia="hi-IN" w:bidi="hi-IN"/>
        </w:rPr>
      </w:pPr>
      <w:r w:rsidRPr="00A57ABC">
        <w:rPr>
          <w:rFonts w:eastAsia="SimSun"/>
          <w:lang w:eastAsia="hi-IN" w:bidi="hi-IN"/>
        </w:rPr>
        <w:t>14.</w:t>
      </w:r>
      <w:r w:rsidRPr="00A57ABC">
        <w:rPr>
          <w:rFonts w:eastAsia="SimSun"/>
          <w:lang w:eastAsia="hi-IN" w:bidi="hi-IN"/>
        </w:rPr>
        <w:tab/>
      </w:r>
      <w:r w:rsidRPr="00A57ABC">
        <w:rPr>
          <w:rFonts w:eastAsia="SimSun"/>
          <w:i/>
          <w:lang w:eastAsia="hi-IN" w:bidi="hi-IN"/>
        </w:rPr>
        <w:t xml:space="preserve">Welcomes </w:t>
      </w:r>
      <w:r w:rsidRPr="00A57ABC">
        <w:rPr>
          <w:rFonts w:eastAsia="SimSun"/>
          <w:lang w:eastAsia="hi-IN" w:bidi="hi-IN"/>
        </w:rPr>
        <w:t>steps taken</w:t>
      </w:r>
      <w:r w:rsidRPr="00A57ABC">
        <w:rPr>
          <w:rFonts w:eastAsia="SimSun"/>
          <w:i/>
          <w:lang w:eastAsia="hi-IN" w:bidi="hi-IN"/>
        </w:rPr>
        <w:t xml:space="preserve"> </w:t>
      </w:r>
      <w:r w:rsidRPr="00A57ABC">
        <w:rPr>
          <w:rFonts w:eastAsia="SimSun"/>
          <w:lang w:eastAsia="hi-IN" w:bidi="hi-IN"/>
        </w:rPr>
        <w:t>to strengthen the capacity of the Office of the High Commissioner, including its field-based structure in Seoul, to allow the implementation of relevant recommendations made by the group of independent experts on accountability in its report aimed at strengthening current monitoring and documentation efforts, establishing a central information and evidence repository, and having experts in legal accountability assess all information and testimonies with a view to developing possible strategies to be used in any future accountability process;</w:t>
      </w:r>
    </w:p>
    <w:p w14:paraId="780530D5" w14:textId="77777777" w:rsidR="00A57ABC" w:rsidRPr="00A57ABC" w:rsidRDefault="00FD78BE" w:rsidP="00FD78BE">
      <w:pPr>
        <w:pStyle w:val="SingleTxtG"/>
        <w:ind w:firstLine="567"/>
        <w:rPr>
          <w:rFonts w:eastAsia="SimSun"/>
          <w:lang w:eastAsia="hi-IN" w:bidi="hi-IN"/>
        </w:rPr>
      </w:pPr>
      <w:r>
        <w:rPr>
          <w:rFonts w:eastAsia="SimSun"/>
          <w:lang w:eastAsia="hi-IN" w:bidi="hi-IN"/>
        </w:rPr>
        <w:t>15.</w:t>
      </w:r>
      <w:r>
        <w:rPr>
          <w:rFonts w:eastAsia="SimSun"/>
          <w:lang w:eastAsia="hi-IN" w:bidi="hi-IN"/>
        </w:rPr>
        <w:tab/>
      </w:r>
      <w:r w:rsidR="00A57ABC" w:rsidRPr="00A57ABC">
        <w:rPr>
          <w:rFonts w:eastAsia="SimSun"/>
          <w:i/>
          <w:lang w:eastAsia="hi-IN" w:bidi="hi-IN"/>
        </w:rPr>
        <w:t>Decides</w:t>
      </w:r>
      <w:r w:rsidR="00A57ABC" w:rsidRPr="00A57ABC">
        <w:rPr>
          <w:rFonts w:eastAsia="SimSun"/>
          <w:lang w:eastAsia="hi-IN" w:bidi="hi-IN"/>
        </w:rPr>
        <w:t xml:space="preserve"> to continue to strengthen, for a period of two years, the capacity of the Office of the United Nations High Commissioner for Human Rights, including its field-based structure in Seoul, to allow the implementation of relevant recommendations made by the group of independent experts on accountability in its report aimed at strengthening current monitoring and documentation efforts, establishing a central information and evidence repository, and having experts in legal accountability assess all information and testimonies with a view to developing possible strategies to be used in any future accountability process;</w:t>
      </w:r>
    </w:p>
    <w:p w14:paraId="7A2F4EEA" w14:textId="4148999A" w:rsidR="00A57ABC" w:rsidRPr="00A57ABC" w:rsidRDefault="00A57ABC" w:rsidP="00BB0867">
      <w:pPr>
        <w:pStyle w:val="SingleTxtG"/>
        <w:ind w:firstLine="567"/>
        <w:rPr>
          <w:rFonts w:eastAsia="SimSun"/>
          <w:i/>
          <w:lang w:eastAsia="hi-IN" w:bidi="hi-IN"/>
        </w:rPr>
      </w:pPr>
      <w:r w:rsidRPr="00A57ABC">
        <w:rPr>
          <w:rFonts w:eastAsia="SimSun"/>
          <w:lang w:eastAsia="hi-IN" w:bidi="hi-IN"/>
        </w:rPr>
        <w:t>16.</w:t>
      </w:r>
      <w:r w:rsidRPr="00A57ABC">
        <w:rPr>
          <w:rFonts w:eastAsia="SimSun"/>
          <w:i/>
          <w:lang w:eastAsia="hi-IN" w:bidi="hi-IN"/>
        </w:rPr>
        <w:tab/>
        <w:t>Requests</w:t>
      </w:r>
      <w:r w:rsidRPr="00A57ABC">
        <w:rPr>
          <w:rFonts w:eastAsia="SimSun"/>
          <w:lang w:eastAsia="hi-IN" w:bidi="hi-IN"/>
        </w:rPr>
        <w:t xml:space="preserve"> the High Commissioner to provide an oral update on the progress made in this regard to the Human Rights Council at its forty-third session and to submit a full written report on the implementation of the recommendations to the Council at its forty-sixth session;</w:t>
      </w:r>
    </w:p>
    <w:p w14:paraId="03F36AD0" w14:textId="16EA75B7" w:rsidR="00A57ABC" w:rsidRPr="00A57ABC" w:rsidRDefault="00A57ABC" w:rsidP="00FD78BE">
      <w:pPr>
        <w:pStyle w:val="SingleTxtG"/>
        <w:ind w:firstLine="567"/>
        <w:rPr>
          <w:rFonts w:eastAsia="SimSun"/>
          <w:i/>
          <w:lang w:eastAsia="hi-IN" w:bidi="hi-IN"/>
        </w:rPr>
      </w:pPr>
      <w:r w:rsidRPr="00A57ABC">
        <w:rPr>
          <w:rFonts w:eastAsia="SimSun"/>
          <w:lang w:eastAsia="hi-IN" w:bidi="hi-IN"/>
        </w:rPr>
        <w:t>17.</w:t>
      </w:r>
      <w:r w:rsidRPr="00A57ABC">
        <w:rPr>
          <w:rFonts w:eastAsia="SimSun"/>
          <w:lang w:eastAsia="hi-IN" w:bidi="hi-IN"/>
        </w:rPr>
        <w:tab/>
      </w:r>
      <w:r w:rsidRPr="00A57ABC">
        <w:rPr>
          <w:rFonts w:eastAsia="SimSun"/>
          <w:i/>
          <w:lang w:eastAsia="hi-IN" w:bidi="hi-IN"/>
        </w:rPr>
        <w:t>Decides</w:t>
      </w:r>
      <w:r w:rsidRPr="00A57ABC">
        <w:rPr>
          <w:rFonts w:eastAsia="SimSun"/>
          <w:lang w:eastAsia="hi-IN" w:bidi="hi-IN"/>
        </w:rPr>
        <w:t xml:space="preserve"> to extend the mandate of the Special Rapporteur</w:t>
      </w:r>
      <w:r w:rsidR="00BB0867">
        <w:rPr>
          <w:rFonts w:eastAsia="SimSun"/>
          <w:lang w:eastAsia="hi-IN" w:bidi="hi-IN"/>
        </w:rPr>
        <w:t xml:space="preserve"> on the situation of human rights in the Democratic People’s Republic of Korea</w:t>
      </w:r>
      <w:r w:rsidRPr="00A57ABC">
        <w:rPr>
          <w:rFonts w:eastAsia="SimSun"/>
          <w:lang w:eastAsia="hi-IN" w:bidi="hi-IN"/>
        </w:rPr>
        <w:t>, in accordance with Human Rights Council resolution 37/28, for a period of one year;</w:t>
      </w:r>
    </w:p>
    <w:p w14:paraId="2C554E28"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18.</w:t>
      </w:r>
      <w:r w:rsidRPr="00A57ABC">
        <w:rPr>
          <w:rFonts w:eastAsia="SimSun"/>
          <w:i/>
          <w:lang w:eastAsia="hi-IN" w:bidi="hi-IN"/>
        </w:rPr>
        <w:tab/>
        <w:t xml:space="preserve">Calls again upon </w:t>
      </w:r>
      <w:r w:rsidRPr="00A57ABC">
        <w:rPr>
          <w:rFonts w:eastAsia="SimSun"/>
          <w:lang w:eastAsia="hi-IN" w:bidi="hi-IN"/>
        </w:rPr>
        <w:t>all parties concerned, including United Nations bodies, to consider implementation of the recommendations made by the commission of inquiry in its report in order to address the dire situation of human rights in the Democratic People’s Republic of Korea;</w:t>
      </w:r>
    </w:p>
    <w:p w14:paraId="5FA42EE5"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19.</w:t>
      </w:r>
      <w:r w:rsidRPr="00A57ABC">
        <w:rPr>
          <w:rFonts w:eastAsia="SimSun"/>
          <w:lang w:eastAsia="hi-IN" w:bidi="hi-IN"/>
        </w:rPr>
        <w:tab/>
      </w:r>
      <w:r w:rsidRPr="00A57ABC">
        <w:rPr>
          <w:rFonts w:eastAsia="SimSun"/>
          <w:i/>
          <w:lang w:eastAsia="hi-IN" w:bidi="hi-IN"/>
        </w:rPr>
        <w:t>Encourages</w:t>
      </w:r>
      <w:r w:rsidRPr="00A57ABC">
        <w:rPr>
          <w:rFonts w:eastAsia="SimSun"/>
          <w:lang w:eastAsia="hi-IN" w:bidi="hi-IN"/>
        </w:rPr>
        <w:t xml:space="preserve"> the continuing endeavours of the field-based structure of the Office of the High Commissioner in Seoul, welcomes its regular reports to the Human Rights Council, and invites the High Commissioner to provide the Council with regular updates on the situation of human rights in the Democratic People’s Republic of Korea;</w:t>
      </w:r>
    </w:p>
    <w:p w14:paraId="38A7E347"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20.</w:t>
      </w:r>
      <w:r w:rsidRPr="00A57ABC">
        <w:rPr>
          <w:rFonts w:eastAsia="SimSun"/>
          <w:lang w:eastAsia="hi-IN" w:bidi="hi-IN"/>
        </w:rPr>
        <w:tab/>
      </w:r>
      <w:r w:rsidRPr="00A57ABC">
        <w:rPr>
          <w:rFonts w:eastAsia="SimSun"/>
          <w:i/>
          <w:iCs/>
          <w:lang w:eastAsia="hi-IN" w:bidi="hi-IN"/>
        </w:rPr>
        <w:t xml:space="preserve">Calls upon </w:t>
      </w:r>
      <w:r w:rsidRPr="00A57ABC">
        <w:rPr>
          <w:rFonts w:eastAsia="SimSun"/>
          <w:lang w:eastAsia="hi-IN" w:bidi="hi-IN"/>
        </w:rPr>
        <w:t>all States to undertake to ensure that the field-based structure of the Office of the High Commissioner can function with independence, that it has sufficient resources to fulfil its mandate, that it enjoys full cooperation with relevant Member States and that it is not subjected to any reprisals or threats;</w:t>
      </w:r>
    </w:p>
    <w:p w14:paraId="1BC6FDB3"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21.</w:t>
      </w:r>
      <w:r w:rsidRPr="00A57ABC">
        <w:rPr>
          <w:rFonts w:eastAsia="SimSun"/>
          <w:lang w:eastAsia="hi-IN" w:bidi="hi-IN"/>
        </w:rPr>
        <w:tab/>
      </w:r>
      <w:r w:rsidRPr="00A57ABC">
        <w:rPr>
          <w:rFonts w:eastAsia="SimSun"/>
          <w:i/>
          <w:lang w:eastAsia="hi-IN" w:bidi="hi-IN"/>
        </w:rPr>
        <w:t>Requests</w:t>
      </w:r>
      <w:r w:rsidRPr="00A57ABC">
        <w:rPr>
          <w:rFonts w:eastAsia="SimSun"/>
          <w:lang w:eastAsia="hi-IN" w:bidi="hi-IN"/>
        </w:rPr>
        <w:t xml:space="preserve"> the Office of the High Commissioner to report on its follow-up efforts in the regular annual report of the Secretary-General submitted to the General Assembly on the situation of human rights in the Democratic People’s Republic of Korea;</w:t>
      </w:r>
    </w:p>
    <w:p w14:paraId="3BFF8CE0"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22.</w:t>
      </w:r>
      <w:r w:rsidRPr="00A57ABC">
        <w:rPr>
          <w:rFonts w:eastAsia="SimSun"/>
          <w:lang w:eastAsia="hi-IN" w:bidi="hi-IN"/>
        </w:rPr>
        <w:tab/>
      </w:r>
      <w:r w:rsidRPr="00A57ABC">
        <w:rPr>
          <w:rFonts w:eastAsia="SimSun"/>
          <w:i/>
          <w:lang w:eastAsia="hi-IN" w:bidi="hi-IN"/>
        </w:rPr>
        <w:t>Requests</w:t>
      </w:r>
      <w:r w:rsidRPr="00A57ABC">
        <w:rPr>
          <w:rFonts w:eastAsia="SimSun"/>
          <w:lang w:eastAsia="hi-IN" w:bidi="hi-IN"/>
        </w:rPr>
        <w:t xml:space="preserve"> the Special Rapporteur to submit regular reports to the Human Rights Council and to the General Assembly on the implementation of his mandate, including on the follow-up efforts made in the implementation of the recommendations of the commission of inquiry;</w:t>
      </w:r>
    </w:p>
    <w:p w14:paraId="55CC46D7"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23.</w:t>
      </w:r>
      <w:r w:rsidRPr="00A57ABC">
        <w:rPr>
          <w:rFonts w:eastAsia="SimSun"/>
          <w:lang w:eastAsia="hi-IN" w:bidi="hi-IN"/>
        </w:rPr>
        <w:tab/>
      </w:r>
      <w:r w:rsidRPr="00A57ABC">
        <w:rPr>
          <w:rFonts w:eastAsia="SimSun"/>
          <w:i/>
          <w:lang w:eastAsia="hi-IN" w:bidi="hi-IN"/>
        </w:rPr>
        <w:t>Urges</w:t>
      </w:r>
      <w:r w:rsidRPr="00A57ABC">
        <w:rPr>
          <w:rFonts w:eastAsia="SimSun"/>
          <w:lang w:eastAsia="hi-IN" w:bidi="hi-IN"/>
        </w:rPr>
        <w:t xml:space="preserve"> the Government of the Democratic People’s Republic of Korea, through continuous dialogues, to invite and to cooperate fully with all special procedure mandate holders, especially the Special Rapporteur, to give the Special Rapporteur and supporting staff unrestricted access to visit the country, and to provide them with all information necessary to enable them to fulfil such a mandate, and also to promote technical cooperation with the Office of the High Commissioner;</w:t>
      </w:r>
    </w:p>
    <w:p w14:paraId="18C67B4D" w14:textId="127933AE" w:rsidR="00A57ABC" w:rsidRPr="00A57ABC" w:rsidRDefault="00FD78BE" w:rsidP="00BB0867">
      <w:pPr>
        <w:pStyle w:val="SingleTxtG"/>
        <w:ind w:firstLine="567"/>
        <w:rPr>
          <w:rFonts w:eastAsia="SimSun"/>
          <w:lang w:eastAsia="hi-IN" w:bidi="hi-IN"/>
        </w:rPr>
      </w:pPr>
      <w:r>
        <w:rPr>
          <w:rFonts w:eastAsia="SimSun"/>
          <w:lang w:eastAsia="hi-IN" w:bidi="hi-IN"/>
        </w:rPr>
        <w:t>24.</w:t>
      </w:r>
      <w:r>
        <w:rPr>
          <w:rFonts w:eastAsia="SimSun"/>
          <w:lang w:eastAsia="hi-IN" w:bidi="hi-IN"/>
        </w:rPr>
        <w:tab/>
      </w:r>
      <w:r w:rsidR="00A57ABC" w:rsidRPr="00A57ABC">
        <w:rPr>
          <w:rFonts w:eastAsia="SimSun"/>
          <w:i/>
          <w:lang w:eastAsia="hi-IN" w:bidi="hi-IN"/>
        </w:rPr>
        <w:t>Encourages</w:t>
      </w:r>
      <w:r w:rsidR="00A57ABC" w:rsidRPr="00A57ABC">
        <w:rPr>
          <w:rFonts w:eastAsia="SimSun"/>
          <w:lang w:eastAsia="hi-IN" w:bidi="hi-IN"/>
        </w:rPr>
        <w:t xml:space="preserve"> the Government of the Democratic People’s Republic of Korea to participate in </w:t>
      </w:r>
      <w:r w:rsidR="00BB0867">
        <w:rPr>
          <w:rFonts w:eastAsia="SimSun"/>
          <w:lang w:eastAsia="hi-IN" w:bidi="hi-IN"/>
        </w:rPr>
        <w:t xml:space="preserve">the </w:t>
      </w:r>
      <w:r w:rsidR="00A57ABC" w:rsidRPr="00A57ABC">
        <w:rPr>
          <w:rFonts w:eastAsia="SimSun"/>
          <w:lang w:eastAsia="hi-IN" w:bidi="hi-IN"/>
        </w:rPr>
        <w:t xml:space="preserve">third </w:t>
      </w:r>
      <w:r w:rsidR="00BB0867">
        <w:rPr>
          <w:rFonts w:eastAsia="SimSun"/>
          <w:lang w:eastAsia="hi-IN" w:bidi="hi-IN"/>
        </w:rPr>
        <w:t>cycle of the u</w:t>
      </w:r>
      <w:r w:rsidR="00A57ABC" w:rsidRPr="00A57ABC">
        <w:rPr>
          <w:rFonts w:eastAsia="SimSun"/>
          <w:lang w:eastAsia="hi-IN" w:bidi="hi-IN"/>
        </w:rPr>
        <w:t xml:space="preserve">niversal </w:t>
      </w:r>
      <w:r w:rsidR="00BB0867">
        <w:rPr>
          <w:rFonts w:eastAsia="SimSun"/>
          <w:lang w:eastAsia="hi-IN" w:bidi="hi-IN"/>
        </w:rPr>
        <w:t>p</w:t>
      </w:r>
      <w:r w:rsidR="00A57ABC" w:rsidRPr="00A57ABC">
        <w:rPr>
          <w:rFonts w:eastAsia="SimSun"/>
          <w:lang w:eastAsia="hi-IN" w:bidi="hi-IN"/>
        </w:rPr>
        <w:t xml:space="preserve">eriodic </w:t>
      </w:r>
      <w:r w:rsidR="00BB0867">
        <w:rPr>
          <w:rFonts w:eastAsia="SimSun"/>
          <w:lang w:eastAsia="hi-IN" w:bidi="hi-IN"/>
        </w:rPr>
        <w:t>r</w:t>
      </w:r>
      <w:r w:rsidR="00A57ABC" w:rsidRPr="00A57ABC">
        <w:rPr>
          <w:rFonts w:eastAsia="SimSun"/>
          <w:lang w:eastAsia="hi-IN" w:bidi="hi-IN"/>
        </w:rPr>
        <w:t xml:space="preserve">eview in 2019, </w:t>
      </w:r>
      <w:r w:rsidR="00BB0867">
        <w:rPr>
          <w:rFonts w:eastAsia="SimSun"/>
          <w:lang w:eastAsia="hi-IN" w:bidi="hi-IN"/>
        </w:rPr>
        <w:t xml:space="preserve">to </w:t>
      </w:r>
      <w:r w:rsidR="00A57ABC" w:rsidRPr="00A57ABC">
        <w:rPr>
          <w:rFonts w:eastAsia="SimSun"/>
          <w:lang w:eastAsia="hi-IN" w:bidi="hi-IN"/>
        </w:rPr>
        <w:t xml:space="preserve">provide comprehensive information on the implementation of recommendations </w:t>
      </w:r>
      <w:r w:rsidR="00BB0867" w:rsidRPr="00A57ABC">
        <w:rPr>
          <w:rFonts w:eastAsia="SimSun"/>
          <w:lang w:eastAsia="hi-IN" w:bidi="hi-IN"/>
        </w:rPr>
        <w:t xml:space="preserve">accepted </w:t>
      </w:r>
      <w:r w:rsidR="00A57ABC" w:rsidRPr="00A57ABC">
        <w:rPr>
          <w:rFonts w:eastAsia="SimSun"/>
          <w:lang w:eastAsia="hi-IN" w:bidi="hi-IN"/>
        </w:rPr>
        <w:t>in the second cycle</w:t>
      </w:r>
      <w:r w:rsidR="00BB0867">
        <w:rPr>
          <w:rFonts w:eastAsia="SimSun"/>
          <w:lang w:eastAsia="hi-IN" w:bidi="hi-IN"/>
        </w:rPr>
        <w:t>,</w:t>
      </w:r>
      <w:r w:rsidR="00A57ABC" w:rsidRPr="00A57ABC">
        <w:rPr>
          <w:rFonts w:eastAsia="SimSun"/>
          <w:lang w:eastAsia="hi-IN" w:bidi="hi-IN"/>
        </w:rPr>
        <w:t xml:space="preserve"> and </w:t>
      </w:r>
      <w:r w:rsidR="00BB0867">
        <w:rPr>
          <w:rFonts w:eastAsia="SimSun"/>
          <w:lang w:eastAsia="hi-IN" w:bidi="hi-IN"/>
        </w:rPr>
        <w:t>to</w:t>
      </w:r>
      <w:r w:rsidR="00A57ABC" w:rsidRPr="00A57ABC">
        <w:rPr>
          <w:rFonts w:eastAsia="SimSun"/>
          <w:lang w:eastAsia="hi-IN" w:bidi="hi-IN"/>
        </w:rPr>
        <w:t xml:space="preserve"> further expand cooperation with other United Nations human rights mechanisms in order to address all human rights violations and abuses in the country; </w:t>
      </w:r>
    </w:p>
    <w:p w14:paraId="1175009B"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lastRenderedPageBreak/>
        <w:t>25.</w:t>
      </w:r>
      <w:r w:rsidRPr="00A57ABC">
        <w:rPr>
          <w:rFonts w:eastAsia="SimSun"/>
          <w:lang w:eastAsia="hi-IN" w:bidi="hi-IN"/>
        </w:rPr>
        <w:tab/>
      </w:r>
      <w:r w:rsidRPr="00A57ABC">
        <w:rPr>
          <w:rFonts w:eastAsia="SimSun"/>
          <w:i/>
          <w:lang w:eastAsia="hi-IN" w:bidi="hi-IN"/>
        </w:rPr>
        <w:t>Encourages</w:t>
      </w:r>
      <w:r w:rsidRPr="00A57ABC">
        <w:rPr>
          <w:rFonts w:eastAsia="SimSun"/>
          <w:lang w:eastAsia="hi-IN" w:bidi="hi-IN"/>
        </w:rPr>
        <w:t xml:space="preserve"> the United Nations system, including its specialized agencies, States, regional intergovernmental organizations, interested institutions, independent experts and non-governmental organizations to develop constructive dialogue and cooperation with special procedure mandate holders, including the Special Rapporteur, and the field-based structure of the Office of the High Commissioner;</w:t>
      </w:r>
    </w:p>
    <w:p w14:paraId="50A506A9"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26.</w:t>
      </w:r>
      <w:r w:rsidRPr="00A57ABC">
        <w:rPr>
          <w:rFonts w:eastAsia="SimSun"/>
          <w:lang w:eastAsia="hi-IN" w:bidi="hi-IN"/>
        </w:rPr>
        <w:tab/>
      </w:r>
      <w:r w:rsidRPr="00A57ABC">
        <w:rPr>
          <w:rFonts w:eastAsia="SimSun"/>
          <w:i/>
          <w:lang w:eastAsia="hi-IN" w:bidi="hi-IN"/>
        </w:rPr>
        <w:t xml:space="preserve">Encourages </w:t>
      </w:r>
      <w:r w:rsidRPr="00A57ABC">
        <w:rPr>
          <w:rFonts w:eastAsia="SimSun"/>
          <w:lang w:eastAsia="hi-IN" w:bidi="hi-IN"/>
        </w:rPr>
        <w:t>all States, the United Nations Secretariat, including relevant specialized agencies, regional intergovernmental organizations and forums, civil society organizations, foundations and engaged business enterprises and other stakeholders towards which the commission of inquiry has directed recommendations, to take forward those recommendations;</w:t>
      </w:r>
    </w:p>
    <w:p w14:paraId="65FD5EC1"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27.</w:t>
      </w:r>
      <w:r w:rsidRPr="00A57ABC">
        <w:rPr>
          <w:rFonts w:eastAsia="SimSun"/>
          <w:lang w:eastAsia="hi-IN" w:bidi="hi-IN"/>
        </w:rPr>
        <w:tab/>
      </w:r>
      <w:r w:rsidRPr="00A57ABC">
        <w:rPr>
          <w:rFonts w:eastAsia="SimSun"/>
          <w:i/>
          <w:lang w:eastAsia="hi-IN" w:bidi="hi-IN"/>
        </w:rPr>
        <w:t>Encourages</w:t>
      </w:r>
      <w:r w:rsidRPr="00A57ABC">
        <w:rPr>
          <w:rFonts w:eastAsia="SimSun"/>
          <w:lang w:eastAsia="hi-IN" w:bidi="hi-IN"/>
        </w:rPr>
        <w:t xml:space="preserve"> the United Nations system as a whole to continue to address the grave situation of human rights in the Democratic People’s Republic of Korea in a coordinated and unified manner;</w:t>
      </w:r>
    </w:p>
    <w:p w14:paraId="4428F864"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28.</w:t>
      </w:r>
      <w:r w:rsidRPr="00A57ABC">
        <w:rPr>
          <w:rFonts w:eastAsia="SimSun"/>
          <w:lang w:eastAsia="hi-IN" w:bidi="hi-IN"/>
        </w:rPr>
        <w:tab/>
      </w:r>
      <w:r w:rsidRPr="00A57ABC">
        <w:rPr>
          <w:rFonts w:eastAsia="SimSun"/>
          <w:i/>
          <w:lang w:eastAsia="hi-IN" w:bidi="hi-IN"/>
        </w:rPr>
        <w:t>Encourages</w:t>
      </w:r>
      <w:r w:rsidRPr="00A57ABC">
        <w:rPr>
          <w:rFonts w:eastAsia="SimSun"/>
          <w:lang w:eastAsia="hi-IN" w:bidi="hi-IN"/>
        </w:rPr>
        <w:t xml:space="preserve"> all States that have relations with the Democratic People’s Republic of Korea</w:t>
      </w:r>
      <w:r w:rsidRPr="00A57ABC" w:rsidDel="00920DCC">
        <w:rPr>
          <w:rFonts w:eastAsia="SimSun"/>
          <w:lang w:eastAsia="hi-IN" w:bidi="hi-IN"/>
        </w:rPr>
        <w:t xml:space="preserve"> </w:t>
      </w:r>
      <w:r w:rsidRPr="00A57ABC">
        <w:rPr>
          <w:rFonts w:eastAsia="SimSun"/>
          <w:lang w:eastAsia="hi-IN" w:bidi="hi-IN"/>
        </w:rPr>
        <w:t>to use their influence to encourage it to take immediate steps to end all human rights violations, including by closing political prison camps and undertaking profound institutional reforms;</w:t>
      </w:r>
    </w:p>
    <w:p w14:paraId="72CDEBD7"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29.</w:t>
      </w:r>
      <w:r w:rsidRPr="00A57ABC">
        <w:rPr>
          <w:rFonts w:eastAsia="SimSun"/>
          <w:lang w:eastAsia="hi-IN" w:bidi="hi-IN"/>
        </w:rPr>
        <w:tab/>
      </w:r>
      <w:r w:rsidRPr="00A57ABC">
        <w:rPr>
          <w:rFonts w:eastAsia="SimSun"/>
          <w:i/>
          <w:lang w:eastAsia="hi-IN" w:bidi="hi-IN"/>
        </w:rPr>
        <w:t>Requests</w:t>
      </w:r>
      <w:r w:rsidRPr="00A57ABC">
        <w:rPr>
          <w:rFonts w:eastAsia="SimSun"/>
          <w:lang w:eastAsia="hi-IN" w:bidi="hi-IN"/>
        </w:rPr>
        <w:t xml:space="preserve"> the Secretary-General to provide the Special Rapporteur and the Office of the High Commissioner with regard to the field-based structure with all the assistance and adequate staffing necessary to carry out the mandate effectively, and to ensure that the mandate holder receives the support of the Office of the High Commissioner;</w:t>
      </w:r>
    </w:p>
    <w:p w14:paraId="60DD9D4D" w14:textId="77777777" w:rsidR="00A57ABC" w:rsidRPr="00A57ABC" w:rsidRDefault="00A57ABC" w:rsidP="00FD78BE">
      <w:pPr>
        <w:pStyle w:val="SingleTxtG"/>
        <w:ind w:firstLine="567"/>
        <w:rPr>
          <w:rFonts w:eastAsia="SimSun"/>
          <w:lang w:eastAsia="hi-IN" w:bidi="hi-IN"/>
        </w:rPr>
      </w:pPr>
      <w:r w:rsidRPr="00A57ABC">
        <w:rPr>
          <w:rFonts w:eastAsia="SimSun"/>
          <w:lang w:eastAsia="hi-IN" w:bidi="hi-IN"/>
        </w:rPr>
        <w:t>30.</w:t>
      </w:r>
      <w:r w:rsidRPr="00A57ABC">
        <w:rPr>
          <w:rFonts w:eastAsia="SimSun"/>
          <w:lang w:eastAsia="hi-IN" w:bidi="hi-IN"/>
        </w:rPr>
        <w:tab/>
      </w:r>
      <w:r w:rsidRPr="00A57ABC">
        <w:rPr>
          <w:rFonts w:eastAsia="SimSun"/>
          <w:i/>
          <w:lang w:eastAsia="hi-IN" w:bidi="hi-IN"/>
        </w:rPr>
        <w:t>Decides</w:t>
      </w:r>
      <w:r w:rsidRPr="00A57ABC">
        <w:rPr>
          <w:rFonts w:eastAsia="SimSun"/>
          <w:lang w:eastAsia="hi-IN" w:bidi="hi-IN"/>
        </w:rPr>
        <w:t xml:space="preserve"> to transmit all reports of the Special Rapporteur to all relevant bodies of the United Nations and to the Secretary-General for appropriate action.</w:t>
      </w:r>
    </w:p>
    <w:p w14:paraId="30E8791A" w14:textId="4FC87381" w:rsidR="00CF586F" w:rsidRPr="00FD78BE" w:rsidRDefault="00FD78BE" w:rsidP="00FD78BE">
      <w:pPr>
        <w:spacing w:before="240"/>
        <w:ind w:left="1134" w:right="1134"/>
        <w:jc w:val="center"/>
        <w:rPr>
          <w:u w:val="single"/>
        </w:rPr>
      </w:pPr>
      <w:r>
        <w:rPr>
          <w:u w:val="single"/>
        </w:rPr>
        <w:tab/>
      </w:r>
      <w:r>
        <w:rPr>
          <w:u w:val="single"/>
        </w:rPr>
        <w:tab/>
      </w:r>
      <w:r>
        <w:rPr>
          <w:u w:val="single"/>
        </w:rPr>
        <w:tab/>
      </w:r>
      <w:r w:rsidR="00935F6F">
        <w:rPr>
          <w:u w:val="single"/>
        </w:rPr>
        <w:tab/>
      </w:r>
    </w:p>
    <w:sectPr w:rsidR="00CF586F" w:rsidRPr="00FD78BE" w:rsidSect="00927E57">
      <w:headerReference w:type="even" r:id="rId14"/>
      <w:headerReference w:type="default" r:id="rId15"/>
      <w:footerReference w:type="even" r:id="rId16"/>
      <w:footerReference w:type="default" r:id="rId17"/>
      <w:footerReference w:type="first" r:id="rId18"/>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7B4403" w14:textId="77777777" w:rsidR="00155718" w:rsidRDefault="00155718"/>
  </w:endnote>
  <w:endnote w:type="continuationSeparator" w:id="0">
    <w:p w14:paraId="30DEF569" w14:textId="77777777" w:rsidR="00155718" w:rsidRDefault="00155718"/>
  </w:endnote>
  <w:endnote w:type="continuationNotice" w:id="1">
    <w:p w14:paraId="74327ACA" w14:textId="77777777" w:rsidR="00155718" w:rsidRDefault="001557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39T30Lfz">
    <w:panose1 w:val="000004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7025B" w14:textId="0DDACC0B" w:rsidR="00927E57" w:rsidRPr="00927E57" w:rsidRDefault="00927E57" w:rsidP="00927E57">
    <w:pPr>
      <w:pStyle w:val="Footer"/>
      <w:tabs>
        <w:tab w:val="right" w:pos="9638"/>
      </w:tabs>
      <w:rPr>
        <w:sz w:val="18"/>
      </w:rPr>
    </w:pPr>
    <w:r w:rsidRPr="00927E57">
      <w:rPr>
        <w:b/>
        <w:sz w:val="18"/>
      </w:rPr>
      <w:fldChar w:fldCharType="begin"/>
    </w:r>
    <w:r w:rsidRPr="00927E57">
      <w:rPr>
        <w:b/>
        <w:sz w:val="18"/>
      </w:rPr>
      <w:instrText xml:space="preserve"> PAGE  \* MERGEFORMAT </w:instrText>
    </w:r>
    <w:r w:rsidRPr="00927E57">
      <w:rPr>
        <w:b/>
        <w:sz w:val="18"/>
      </w:rPr>
      <w:fldChar w:fldCharType="separate"/>
    </w:r>
    <w:r w:rsidR="0040423A">
      <w:rPr>
        <w:b/>
        <w:noProof/>
        <w:sz w:val="18"/>
      </w:rPr>
      <w:t>4</w:t>
    </w:r>
    <w:r w:rsidRPr="00927E57">
      <w:rPr>
        <w:b/>
        <w:sz w:val="18"/>
      </w:rPr>
      <w:fldChar w:fldCharType="end"/>
    </w:r>
    <w:r>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734490" w14:textId="66D5C081" w:rsidR="00927E57" w:rsidRPr="00927E57" w:rsidRDefault="00927E57" w:rsidP="00927E57">
    <w:pPr>
      <w:pStyle w:val="Footer"/>
      <w:tabs>
        <w:tab w:val="right" w:pos="9638"/>
      </w:tabs>
      <w:rPr>
        <w:b/>
        <w:sz w:val="18"/>
      </w:rPr>
    </w:pPr>
    <w:r>
      <w:tab/>
    </w:r>
    <w:r w:rsidRPr="00927E57">
      <w:rPr>
        <w:b/>
        <w:sz w:val="18"/>
      </w:rPr>
      <w:fldChar w:fldCharType="begin"/>
    </w:r>
    <w:r w:rsidRPr="00927E57">
      <w:rPr>
        <w:b/>
        <w:sz w:val="18"/>
      </w:rPr>
      <w:instrText xml:space="preserve"> PAGE  \* MERGEFORMAT </w:instrText>
    </w:r>
    <w:r w:rsidRPr="00927E57">
      <w:rPr>
        <w:b/>
        <w:sz w:val="18"/>
      </w:rPr>
      <w:fldChar w:fldCharType="separate"/>
    </w:r>
    <w:r w:rsidR="0040423A">
      <w:rPr>
        <w:b/>
        <w:noProof/>
        <w:sz w:val="18"/>
      </w:rPr>
      <w:t>3</w:t>
    </w:r>
    <w:r w:rsidRPr="00927E57">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2A6E7" w14:textId="51D3AB23" w:rsidR="00E20EE6" w:rsidRDefault="00E20EE6" w:rsidP="00E20EE6">
    <w:pPr>
      <w:pStyle w:val="Footer"/>
    </w:pPr>
    <w:r>
      <w:rPr>
        <w:noProof/>
        <w:lang w:val="en-US" w:eastAsia="zh-CN"/>
      </w:rPr>
      <w:drawing>
        <wp:anchor distT="0" distB="0" distL="114300" distR="114300" simplePos="0" relativeHeight="251659264" behindDoc="1" locked="1" layoutInCell="1" allowOverlap="1" wp14:anchorId="0E4D2912" wp14:editId="412D54DE">
          <wp:simplePos x="0" y="0"/>
          <wp:positionH relativeFrom="margin">
            <wp:posOffset>4320540</wp:posOffset>
          </wp:positionH>
          <wp:positionV relativeFrom="margin">
            <wp:posOffset>9145270</wp:posOffset>
          </wp:positionV>
          <wp:extent cx="932400" cy="230400"/>
          <wp:effectExtent l="0" t="0" r="1270" b="0"/>
          <wp:wrapTight wrapText="bothSides">
            <wp:wrapPolygon edited="0">
              <wp:start x="16332" y="0"/>
              <wp:lineTo x="0" y="8950"/>
              <wp:lineTo x="0" y="19691"/>
              <wp:lineTo x="10153" y="19691"/>
              <wp:lineTo x="20747" y="19691"/>
              <wp:lineTo x="21188" y="16110"/>
              <wp:lineTo x="21188" y="0"/>
              <wp:lineTo x="16332"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400" cy="230400"/>
                  </a:xfrm>
                  <a:prstGeom prst="rect">
                    <a:avLst/>
                  </a:prstGeom>
                  <a:noFill/>
                </pic:spPr>
              </pic:pic>
            </a:graphicData>
          </a:graphic>
          <wp14:sizeRelH relativeFrom="margin">
            <wp14:pctWidth>0</wp14:pctWidth>
          </wp14:sizeRelH>
          <wp14:sizeRelV relativeFrom="margin">
            <wp14:pctHeight>0</wp14:pctHeight>
          </wp14:sizeRelV>
        </wp:anchor>
      </w:drawing>
    </w:r>
  </w:p>
  <w:p w14:paraId="405944E4" w14:textId="23CA3177" w:rsidR="00E20EE6" w:rsidRDefault="00E20EE6" w:rsidP="00E20EE6">
    <w:pPr>
      <w:pStyle w:val="Footer"/>
      <w:ind w:right="1134"/>
      <w:rPr>
        <w:sz w:val="20"/>
      </w:rPr>
    </w:pPr>
    <w:r>
      <w:rPr>
        <w:sz w:val="20"/>
      </w:rPr>
      <w:t>GE.19-04384(E)</w:t>
    </w:r>
  </w:p>
  <w:p w14:paraId="1ED85B8E" w14:textId="4F6AE514" w:rsidR="00E20EE6" w:rsidRPr="00E20EE6" w:rsidRDefault="00E20EE6" w:rsidP="00E20EE6">
    <w:pPr>
      <w:pStyle w:val="Footer"/>
      <w:ind w:right="1134"/>
      <w:rPr>
        <w:rFonts w:ascii="C39T30Lfz" w:hAnsi="C39T30Lfz"/>
        <w:sz w:val="56"/>
      </w:rPr>
    </w:pP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noProof/>
        <w:sz w:val="56"/>
        <w:lang w:val="en-US" w:eastAsia="zh-CN"/>
      </w:rPr>
      <w:drawing>
        <wp:anchor distT="0" distB="0" distL="114300" distR="114300" simplePos="0" relativeHeight="251660288" behindDoc="0" locked="0" layoutInCell="1" allowOverlap="1" wp14:anchorId="7D7638AE" wp14:editId="1C5139BD">
          <wp:simplePos x="0" y="0"/>
          <wp:positionH relativeFrom="margin">
            <wp:posOffset>5478780</wp:posOffset>
          </wp:positionH>
          <wp:positionV relativeFrom="margin">
            <wp:posOffset>8794750</wp:posOffset>
          </wp:positionV>
          <wp:extent cx="561975" cy="561975"/>
          <wp:effectExtent l="0" t="0" r="9525" b="9525"/>
          <wp:wrapNone/>
          <wp:docPr id="2" name="Picture 1" descr="https://undocs.org/m2/QRCode.ashx?DS=A/HRC/40/L.18&amp;Size=2 &amp;L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docs.org/m2/QRCode.ashx?DS=A/HRC/40/L.18&amp;Size=2 &amp;Lang=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7C0584" w14:textId="77777777" w:rsidR="00155718" w:rsidRPr="000B175B" w:rsidRDefault="00155718" w:rsidP="000B175B">
      <w:pPr>
        <w:tabs>
          <w:tab w:val="right" w:pos="2155"/>
        </w:tabs>
        <w:spacing w:after="80"/>
        <w:ind w:left="680"/>
        <w:rPr>
          <w:u w:val="single"/>
        </w:rPr>
      </w:pPr>
      <w:r>
        <w:rPr>
          <w:u w:val="single"/>
        </w:rPr>
        <w:tab/>
      </w:r>
    </w:p>
  </w:footnote>
  <w:footnote w:type="continuationSeparator" w:id="0">
    <w:p w14:paraId="3EFA4A14" w14:textId="77777777" w:rsidR="00155718" w:rsidRPr="00FC68B7" w:rsidRDefault="00155718" w:rsidP="00FC68B7">
      <w:pPr>
        <w:tabs>
          <w:tab w:val="left" w:pos="2155"/>
        </w:tabs>
        <w:spacing w:after="80"/>
        <w:ind w:left="680"/>
        <w:rPr>
          <w:u w:val="single"/>
        </w:rPr>
      </w:pPr>
      <w:r>
        <w:rPr>
          <w:u w:val="single"/>
        </w:rPr>
        <w:tab/>
      </w:r>
    </w:p>
  </w:footnote>
  <w:footnote w:type="continuationNotice" w:id="1">
    <w:p w14:paraId="39E71B39" w14:textId="77777777" w:rsidR="00155718" w:rsidRDefault="00155718"/>
  </w:footnote>
  <w:footnote w:id="2">
    <w:p w14:paraId="768E013B" w14:textId="77777777" w:rsidR="00B02311" w:rsidRPr="00B02311" w:rsidRDefault="00B02311">
      <w:pPr>
        <w:pStyle w:val="FootnoteText"/>
      </w:pPr>
      <w:r>
        <w:rPr>
          <w:rStyle w:val="FootnoteReference"/>
        </w:rPr>
        <w:tab/>
      </w:r>
      <w:r w:rsidRPr="00B02311">
        <w:rPr>
          <w:rStyle w:val="FootnoteReference"/>
          <w:sz w:val="20"/>
          <w:vertAlign w:val="baseline"/>
        </w:rPr>
        <w:t>*</w:t>
      </w:r>
      <w:r>
        <w:rPr>
          <w:rStyle w:val="FootnoteReference"/>
          <w:sz w:val="20"/>
          <w:vertAlign w:val="baseline"/>
        </w:rPr>
        <w:tab/>
      </w:r>
      <w:r>
        <w:rPr>
          <w:sz w:val="20"/>
        </w:rPr>
        <w:t xml:space="preserve"> </w:t>
      </w:r>
      <w:r w:rsidRPr="00B02311">
        <w:rPr>
          <w:sz w:val="20"/>
        </w:rPr>
        <w:t>State not a member of the Human Rights Council.</w:t>
      </w:r>
    </w:p>
  </w:footnote>
  <w:footnote w:id="3">
    <w:p w14:paraId="40D224C0" w14:textId="77777777" w:rsidR="002D77F4" w:rsidRDefault="002D77F4" w:rsidP="002D77F4">
      <w:pPr>
        <w:pStyle w:val="FootnoteText"/>
        <w:widowControl w:val="0"/>
        <w:tabs>
          <w:tab w:val="clear" w:pos="1021"/>
          <w:tab w:val="right" w:pos="1020"/>
        </w:tabs>
      </w:pPr>
      <w:r>
        <w:tab/>
      </w:r>
      <w:r>
        <w:rPr>
          <w:rStyle w:val="FootnoteReference"/>
        </w:rPr>
        <w:footnoteRef/>
      </w:r>
      <w:r>
        <w:tab/>
        <w:t xml:space="preserve"> </w:t>
      </w:r>
      <w:r w:rsidRPr="002D77F4">
        <w:t>A/HRC/25/63.</w:t>
      </w:r>
    </w:p>
  </w:footnote>
  <w:footnote w:id="4">
    <w:p w14:paraId="58D8BE61" w14:textId="77777777" w:rsidR="002D77F4" w:rsidRDefault="002D77F4" w:rsidP="002D77F4">
      <w:pPr>
        <w:pStyle w:val="FootnoteText"/>
        <w:widowControl w:val="0"/>
        <w:tabs>
          <w:tab w:val="clear" w:pos="1021"/>
          <w:tab w:val="right" w:pos="1020"/>
        </w:tabs>
      </w:pPr>
      <w:r>
        <w:tab/>
      </w:r>
      <w:r>
        <w:rPr>
          <w:rStyle w:val="FootnoteReference"/>
        </w:rPr>
        <w:footnoteRef/>
      </w:r>
      <w:r>
        <w:tab/>
        <w:t xml:space="preserve"> </w:t>
      </w:r>
      <w:r w:rsidRPr="002D77F4">
        <w:t>CEDAW/C/PRK/CO/2-4.</w:t>
      </w:r>
    </w:p>
  </w:footnote>
  <w:footnote w:id="5">
    <w:p w14:paraId="0E0C66E8" w14:textId="77777777" w:rsidR="00A57ABC" w:rsidRPr="0019079B" w:rsidRDefault="00A57ABC" w:rsidP="00A57ABC">
      <w:pPr>
        <w:pStyle w:val="FootnoteText"/>
        <w:widowControl w:val="0"/>
        <w:tabs>
          <w:tab w:val="clear" w:pos="1021"/>
          <w:tab w:val="right" w:pos="1020"/>
        </w:tabs>
      </w:pPr>
      <w:r w:rsidRPr="000104D1">
        <w:rPr>
          <w:lang w:val="pl-PL"/>
        </w:rPr>
        <w:tab/>
      </w:r>
      <w:r w:rsidRPr="0019079B">
        <w:rPr>
          <w:rStyle w:val="FootnoteReference"/>
        </w:rPr>
        <w:footnoteRef/>
      </w:r>
      <w:r w:rsidRPr="0019079B">
        <w:tab/>
      </w:r>
      <w:r w:rsidR="002D77F4">
        <w:t xml:space="preserve"> </w:t>
      </w:r>
      <w:r w:rsidRPr="0019079B">
        <w:t>CRC/C/PRK/CO/5.</w:t>
      </w:r>
    </w:p>
  </w:footnote>
  <w:footnote w:id="6">
    <w:p w14:paraId="0CD499B1" w14:textId="77777777" w:rsidR="002D77F4" w:rsidRDefault="002D77F4" w:rsidP="002D77F4">
      <w:pPr>
        <w:pStyle w:val="FootnoteText"/>
        <w:widowControl w:val="0"/>
        <w:tabs>
          <w:tab w:val="clear" w:pos="1021"/>
          <w:tab w:val="right" w:pos="1020"/>
        </w:tabs>
      </w:pPr>
      <w:r>
        <w:tab/>
      </w:r>
      <w:r>
        <w:rPr>
          <w:rStyle w:val="FootnoteReference"/>
        </w:rPr>
        <w:footnoteRef/>
      </w:r>
      <w:r>
        <w:tab/>
        <w:t xml:space="preserve"> </w:t>
      </w:r>
      <w:r w:rsidRPr="002D77F4">
        <w:t>A/HRC/37/56/Add.1</w:t>
      </w:r>
    </w:p>
  </w:footnote>
  <w:footnote w:id="7">
    <w:p w14:paraId="5318D2BF" w14:textId="44797EB4" w:rsidR="00A57ABC" w:rsidRPr="0019079B" w:rsidRDefault="00A57ABC" w:rsidP="00B244D1">
      <w:pPr>
        <w:pStyle w:val="FootnoteText"/>
        <w:widowControl w:val="0"/>
        <w:tabs>
          <w:tab w:val="clear" w:pos="1021"/>
          <w:tab w:val="right" w:pos="1020"/>
        </w:tabs>
      </w:pPr>
      <w:r w:rsidRPr="0019079B">
        <w:tab/>
      </w:r>
      <w:r w:rsidRPr="0019079B">
        <w:rPr>
          <w:rStyle w:val="FootnoteReference"/>
        </w:rPr>
        <w:footnoteRef/>
      </w:r>
      <w:r w:rsidRPr="0019079B">
        <w:tab/>
      </w:r>
      <w:r w:rsidRPr="0019079B">
        <w:rPr>
          <w:lang w:val="en-US"/>
        </w:rPr>
        <w:t>A/HRC/</w:t>
      </w:r>
      <w:r w:rsidR="00B244D1">
        <w:rPr>
          <w:lang w:val="en-US"/>
        </w:rPr>
        <w:t>40</w:t>
      </w:r>
      <w:r w:rsidRPr="0019079B">
        <w:rPr>
          <w:lang w:val="en-US"/>
        </w:rPr>
        <w:t>/6</w:t>
      </w:r>
      <w:r w:rsidR="00B244D1">
        <w:rPr>
          <w:lang w:val="en-US"/>
        </w:rPr>
        <w:t>6</w:t>
      </w:r>
      <w:r w:rsidRPr="0019079B">
        <w:rPr>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66D08" w14:textId="77777777" w:rsidR="00927E57" w:rsidRPr="00AE3853" w:rsidRDefault="00AE3853" w:rsidP="00AE3853">
    <w:pPr>
      <w:pStyle w:val="Header"/>
    </w:pPr>
    <w:r>
      <w:t>A/HRC/40/L.18</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3A981" w14:textId="50D62338" w:rsidR="00927E57" w:rsidRPr="00927E57" w:rsidRDefault="0040423A" w:rsidP="00AC4EA1">
    <w:pPr>
      <w:pStyle w:val="Header"/>
      <w:jc w:val="right"/>
    </w:pPr>
    <w:r>
      <w:fldChar w:fldCharType="begin"/>
    </w:r>
    <w:r>
      <w:instrText xml:space="preserve"> TITLE  \* MERGEFORMAT </w:instrText>
    </w:r>
    <w:r>
      <w:fldChar w:fldCharType="separate"/>
    </w:r>
    <w:r>
      <w:t>A/HRC/40/L.18</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49F8"/>
    <w:multiLevelType w:val="hybridMultilevel"/>
    <w:tmpl w:val="FFD08D26"/>
    <w:lvl w:ilvl="0" w:tplc="075A6416">
      <w:start w:val="1"/>
      <w:numFmt w:val="decimal"/>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54887"/>
    <w:multiLevelType w:val="hybridMultilevel"/>
    <w:tmpl w:val="5A48E46A"/>
    <w:lvl w:ilvl="0" w:tplc="F560206C">
      <w:start w:val="1"/>
      <w:numFmt w:val="decimal"/>
      <w:pStyle w:val="ParNoG"/>
      <w:lvlText w:val="%1."/>
      <w:lvlJc w:val="left"/>
      <w:pPr>
        <w:tabs>
          <w:tab w:val="num" w:pos="1701"/>
        </w:tabs>
        <w:ind w:left="1134" w:firstLine="0"/>
      </w:pPr>
      <w:rPr>
        <w:rFonts w:ascii="Times New Roman" w:hAnsi="Times New Roman" w:hint="default"/>
        <w:b w:val="0"/>
        <w:i w:val="0"/>
        <w:sz w:val="2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15:restartNumberingAfterBreak="0">
    <w:nsid w:val="1024650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E253887"/>
    <w:multiLevelType w:val="hybridMultilevel"/>
    <w:tmpl w:val="497EC7CC"/>
    <w:lvl w:ilvl="0" w:tplc="FAE4B376">
      <w:start w:val="1"/>
      <w:numFmt w:val="bullet"/>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A12325"/>
    <w:multiLevelType w:val="hybridMultilevel"/>
    <w:tmpl w:val="FF0E5B48"/>
    <w:lvl w:ilvl="0" w:tplc="6D5E22D8">
      <w:start w:val="1"/>
      <w:numFmt w:val="bullet"/>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8862366"/>
    <w:multiLevelType w:val="hybridMultilevel"/>
    <w:tmpl w:val="523E6D94"/>
    <w:lvl w:ilvl="0" w:tplc="E24C15DA">
      <w:start w:val="1"/>
      <w:numFmt w:val="bullet"/>
      <w:pStyle w:val="Bullet2G"/>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C4B476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abstractNumId w:val="5"/>
  </w:num>
  <w:num w:numId="2">
    <w:abstractNumId w:val="4"/>
  </w:num>
  <w:num w:numId="3">
    <w:abstractNumId w:val="7"/>
  </w:num>
  <w:num w:numId="4">
    <w:abstractNumId w:val="3"/>
  </w:num>
  <w:num w:numId="5">
    <w:abstractNumId w:val="0"/>
  </w:num>
  <w:num w:numId="6">
    <w:abstractNumId w:val="1"/>
  </w:num>
  <w:num w:numId="7">
    <w:abstractNumId w:val="6"/>
  </w:num>
  <w:num w:numId="8">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activeWritingStyle w:appName="MSWord" w:lang="en-GB" w:vendorID="64" w:dllVersion="131077" w:nlCheck="1" w:checkStyle="1"/>
  <w:activeWritingStyle w:appName="MSWord" w:lang="en-GB" w:vendorID="64" w:dllVersion="131078" w:nlCheck="1" w:checkStyle="0"/>
  <w:activeWritingStyle w:appName="MSWord" w:lang="en-US" w:vendorID="64" w:dllVersion="131078" w:nlCheck="1" w:checkStyle="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20482"/>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E57"/>
    <w:rsid w:val="00007F7F"/>
    <w:rsid w:val="000116EA"/>
    <w:rsid w:val="00022DB5"/>
    <w:rsid w:val="00032A25"/>
    <w:rsid w:val="000403D1"/>
    <w:rsid w:val="000449AA"/>
    <w:rsid w:val="00050F6B"/>
    <w:rsid w:val="0005662A"/>
    <w:rsid w:val="00072C8C"/>
    <w:rsid w:val="00073E70"/>
    <w:rsid w:val="000876EB"/>
    <w:rsid w:val="00091419"/>
    <w:rsid w:val="000931C0"/>
    <w:rsid w:val="0009790B"/>
    <w:rsid w:val="000B094F"/>
    <w:rsid w:val="000B175B"/>
    <w:rsid w:val="000B2851"/>
    <w:rsid w:val="000B3A0F"/>
    <w:rsid w:val="000B4A3B"/>
    <w:rsid w:val="000C59D8"/>
    <w:rsid w:val="000D1851"/>
    <w:rsid w:val="000E0415"/>
    <w:rsid w:val="00146D32"/>
    <w:rsid w:val="001509BA"/>
    <w:rsid w:val="00155718"/>
    <w:rsid w:val="001A3D77"/>
    <w:rsid w:val="001B4B04"/>
    <w:rsid w:val="001C6663"/>
    <w:rsid w:val="001C7895"/>
    <w:rsid w:val="001D26DF"/>
    <w:rsid w:val="001E2790"/>
    <w:rsid w:val="00211E0B"/>
    <w:rsid w:val="00211E72"/>
    <w:rsid w:val="00214047"/>
    <w:rsid w:val="0022130F"/>
    <w:rsid w:val="00237785"/>
    <w:rsid w:val="002410DD"/>
    <w:rsid w:val="00241466"/>
    <w:rsid w:val="00253D58"/>
    <w:rsid w:val="00267A48"/>
    <w:rsid w:val="00272A52"/>
    <w:rsid w:val="0027725F"/>
    <w:rsid w:val="002A7BAB"/>
    <w:rsid w:val="002B4F3C"/>
    <w:rsid w:val="002B7CB7"/>
    <w:rsid w:val="002C21F0"/>
    <w:rsid w:val="002D77F4"/>
    <w:rsid w:val="003107FA"/>
    <w:rsid w:val="003229D8"/>
    <w:rsid w:val="003314D1"/>
    <w:rsid w:val="00335A2F"/>
    <w:rsid w:val="00341937"/>
    <w:rsid w:val="0039277A"/>
    <w:rsid w:val="003972E0"/>
    <w:rsid w:val="003975ED"/>
    <w:rsid w:val="003C2CC4"/>
    <w:rsid w:val="003D4B23"/>
    <w:rsid w:val="003F4324"/>
    <w:rsid w:val="0040423A"/>
    <w:rsid w:val="00424C80"/>
    <w:rsid w:val="004325CB"/>
    <w:rsid w:val="0044503A"/>
    <w:rsid w:val="00446DE4"/>
    <w:rsid w:val="00447761"/>
    <w:rsid w:val="00451EC3"/>
    <w:rsid w:val="004721B1"/>
    <w:rsid w:val="004859EC"/>
    <w:rsid w:val="00491EBC"/>
    <w:rsid w:val="00496A15"/>
    <w:rsid w:val="004B75D2"/>
    <w:rsid w:val="004D1140"/>
    <w:rsid w:val="004F55ED"/>
    <w:rsid w:val="0052176C"/>
    <w:rsid w:val="005261E5"/>
    <w:rsid w:val="005420F2"/>
    <w:rsid w:val="00542574"/>
    <w:rsid w:val="005436AB"/>
    <w:rsid w:val="00546924"/>
    <w:rsid w:val="00546DBF"/>
    <w:rsid w:val="00553D76"/>
    <w:rsid w:val="005552B5"/>
    <w:rsid w:val="0056117B"/>
    <w:rsid w:val="00562621"/>
    <w:rsid w:val="00571365"/>
    <w:rsid w:val="005A0E16"/>
    <w:rsid w:val="005B3DB3"/>
    <w:rsid w:val="005B6E48"/>
    <w:rsid w:val="005D53BE"/>
    <w:rsid w:val="005E1712"/>
    <w:rsid w:val="005E5C41"/>
    <w:rsid w:val="00611FC4"/>
    <w:rsid w:val="006176FB"/>
    <w:rsid w:val="00640B26"/>
    <w:rsid w:val="00655B60"/>
    <w:rsid w:val="00670741"/>
    <w:rsid w:val="00696BD6"/>
    <w:rsid w:val="006A6B9D"/>
    <w:rsid w:val="006A7392"/>
    <w:rsid w:val="006B3189"/>
    <w:rsid w:val="006B7D65"/>
    <w:rsid w:val="006D6DA6"/>
    <w:rsid w:val="006E11BA"/>
    <w:rsid w:val="006E564B"/>
    <w:rsid w:val="006F13F0"/>
    <w:rsid w:val="006F5035"/>
    <w:rsid w:val="007065EB"/>
    <w:rsid w:val="00720183"/>
    <w:rsid w:val="0072632A"/>
    <w:rsid w:val="0073114B"/>
    <w:rsid w:val="0074200B"/>
    <w:rsid w:val="007A51BA"/>
    <w:rsid w:val="007A6296"/>
    <w:rsid w:val="007A79E4"/>
    <w:rsid w:val="007B6BA5"/>
    <w:rsid w:val="007C1B62"/>
    <w:rsid w:val="007C3390"/>
    <w:rsid w:val="007C4F4B"/>
    <w:rsid w:val="007D2CDC"/>
    <w:rsid w:val="007D5327"/>
    <w:rsid w:val="007F6611"/>
    <w:rsid w:val="008155C3"/>
    <w:rsid w:val="008175E9"/>
    <w:rsid w:val="0082243E"/>
    <w:rsid w:val="008242D7"/>
    <w:rsid w:val="00856CD2"/>
    <w:rsid w:val="00861BC6"/>
    <w:rsid w:val="00871FD5"/>
    <w:rsid w:val="008847BB"/>
    <w:rsid w:val="008979B1"/>
    <w:rsid w:val="008A6B25"/>
    <w:rsid w:val="008A6C4F"/>
    <w:rsid w:val="008C1E4D"/>
    <w:rsid w:val="008C33B3"/>
    <w:rsid w:val="008E0E46"/>
    <w:rsid w:val="0090452C"/>
    <w:rsid w:val="00907C3F"/>
    <w:rsid w:val="0092237C"/>
    <w:rsid w:val="00927E57"/>
    <w:rsid w:val="00935F6F"/>
    <w:rsid w:val="0093707B"/>
    <w:rsid w:val="009400EB"/>
    <w:rsid w:val="009427E3"/>
    <w:rsid w:val="00946575"/>
    <w:rsid w:val="00956D9B"/>
    <w:rsid w:val="00963CBA"/>
    <w:rsid w:val="009654B7"/>
    <w:rsid w:val="00991261"/>
    <w:rsid w:val="009A0B83"/>
    <w:rsid w:val="009B3800"/>
    <w:rsid w:val="009D22AC"/>
    <w:rsid w:val="009D50DB"/>
    <w:rsid w:val="009E1C4E"/>
    <w:rsid w:val="00A0036A"/>
    <w:rsid w:val="00A05E0B"/>
    <w:rsid w:val="00A064BF"/>
    <w:rsid w:val="00A1427D"/>
    <w:rsid w:val="00A212C1"/>
    <w:rsid w:val="00A4634F"/>
    <w:rsid w:val="00A51CF3"/>
    <w:rsid w:val="00A57ABC"/>
    <w:rsid w:val="00A7264C"/>
    <w:rsid w:val="00A72F22"/>
    <w:rsid w:val="00A73D32"/>
    <w:rsid w:val="00A748A6"/>
    <w:rsid w:val="00A84E01"/>
    <w:rsid w:val="00A879A4"/>
    <w:rsid w:val="00A87E95"/>
    <w:rsid w:val="00A9287E"/>
    <w:rsid w:val="00A92E29"/>
    <w:rsid w:val="00AC4EA1"/>
    <w:rsid w:val="00AC5AE2"/>
    <w:rsid w:val="00AD09E9"/>
    <w:rsid w:val="00AE3853"/>
    <w:rsid w:val="00AF0576"/>
    <w:rsid w:val="00AF3829"/>
    <w:rsid w:val="00B02311"/>
    <w:rsid w:val="00B037F0"/>
    <w:rsid w:val="00B2327D"/>
    <w:rsid w:val="00B244D1"/>
    <w:rsid w:val="00B2718F"/>
    <w:rsid w:val="00B30179"/>
    <w:rsid w:val="00B3317B"/>
    <w:rsid w:val="00B334DC"/>
    <w:rsid w:val="00B3631A"/>
    <w:rsid w:val="00B53013"/>
    <w:rsid w:val="00B67F5E"/>
    <w:rsid w:val="00B73E65"/>
    <w:rsid w:val="00B81E12"/>
    <w:rsid w:val="00B87110"/>
    <w:rsid w:val="00B97FA8"/>
    <w:rsid w:val="00BB0867"/>
    <w:rsid w:val="00BC1385"/>
    <w:rsid w:val="00BC74E9"/>
    <w:rsid w:val="00BE618E"/>
    <w:rsid w:val="00BE655C"/>
    <w:rsid w:val="00BF5594"/>
    <w:rsid w:val="00C217E7"/>
    <w:rsid w:val="00C24693"/>
    <w:rsid w:val="00C35F0B"/>
    <w:rsid w:val="00C463DD"/>
    <w:rsid w:val="00C64458"/>
    <w:rsid w:val="00C705CA"/>
    <w:rsid w:val="00C745C3"/>
    <w:rsid w:val="00CA2A58"/>
    <w:rsid w:val="00CC0A85"/>
    <w:rsid w:val="00CC0B55"/>
    <w:rsid w:val="00CC7F03"/>
    <w:rsid w:val="00CD6995"/>
    <w:rsid w:val="00CE4A8F"/>
    <w:rsid w:val="00CF0214"/>
    <w:rsid w:val="00CF0E96"/>
    <w:rsid w:val="00CF586F"/>
    <w:rsid w:val="00CF7D43"/>
    <w:rsid w:val="00D11129"/>
    <w:rsid w:val="00D2031B"/>
    <w:rsid w:val="00D22332"/>
    <w:rsid w:val="00D25FE2"/>
    <w:rsid w:val="00D43252"/>
    <w:rsid w:val="00D550F9"/>
    <w:rsid w:val="00D572B0"/>
    <w:rsid w:val="00D62E90"/>
    <w:rsid w:val="00D76BE5"/>
    <w:rsid w:val="00D978C6"/>
    <w:rsid w:val="00DA67AD"/>
    <w:rsid w:val="00DB18CE"/>
    <w:rsid w:val="00DB5566"/>
    <w:rsid w:val="00DE3EC0"/>
    <w:rsid w:val="00E11593"/>
    <w:rsid w:val="00E12B6B"/>
    <w:rsid w:val="00E130AB"/>
    <w:rsid w:val="00E20EE6"/>
    <w:rsid w:val="00E438D9"/>
    <w:rsid w:val="00E5644E"/>
    <w:rsid w:val="00E7260F"/>
    <w:rsid w:val="00E806EE"/>
    <w:rsid w:val="00E96630"/>
    <w:rsid w:val="00EA1E42"/>
    <w:rsid w:val="00EB0FB9"/>
    <w:rsid w:val="00ED0CA9"/>
    <w:rsid w:val="00ED2BB0"/>
    <w:rsid w:val="00ED7A2A"/>
    <w:rsid w:val="00EF1D7F"/>
    <w:rsid w:val="00EF5BDB"/>
    <w:rsid w:val="00F07FD9"/>
    <w:rsid w:val="00F23933"/>
    <w:rsid w:val="00F24119"/>
    <w:rsid w:val="00F40E75"/>
    <w:rsid w:val="00F42CD9"/>
    <w:rsid w:val="00F52936"/>
    <w:rsid w:val="00F54083"/>
    <w:rsid w:val="00F57092"/>
    <w:rsid w:val="00F677CB"/>
    <w:rsid w:val="00F67B04"/>
    <w:rsid w:val="00FA7DF3"/>
    <w:rsid w:val="00FC68B7"/>
    <w:rsid w:val="00FD78BE"/>
    <w:rsid w:val="00FD7C12"/>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14:docId w14:val="69F4B0BF"/>
  <w15:docId w15:val="{AB29CFB7-F9F3-4E40-805C-246A4EC80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6924"/>
    <w:pPr>
      <w:suppressAutoHyphens/>
      <w:spacing w:line="240" w:lineRule="atLeast"/>
    </w:pPr>
    <w:rPr>
      <w:lang w:eastAsia="en-US"/>
    </w:rPr>
  </w:style>
  <w:style w:type="paragraph" w:styleId="Heading1">
    <w:name w:val="heading 1"/>
    <w:aliases w:val="Table_G"/>
    <w:basedOn w:val="SingleTxtG"/>
    <w:next w:val="SingleTxtG"/>
    <w:qFormat/>
    <w:rsid w:val="00CF0214"/>
    <w:pPr>
      <w:spacing w:after="0" w:line="240" w:lineRule="auto"/>
      <w:ind w:right="0"/>
      <w:jc w:val="left"/>
      <w:outlineLvl w:val="0"/>
    </w:pPr>
  </w:style>
  <w:style w:type="paragraph" w:styleId="Heading2">
    <w:name w:val="heading 2"/>
    <w:basedOn w:val="Normal"/>
    <w:next w:val="Normal"/>
    <w:semiHidden/>
    <w:qFormat/>
    <w:rsid w:val="00CF0214"/>
    <w:pPr>
      <w:spacing w:line="240" w:lineRule="auto"/>
      <w:outlineLvl w:val="1"/>
    </w:pPr>
  </w:style>
  <w:style w:type="paragraph" w:styleId="Heading3">
    <w:name w:val="heading 3"/>
    <w:basedOn w:val="Normal"/>
    <w:next w:val="Normal"/>
    <w:semiHidden/>
    <w:qFormat/>
    <w:rsid w:val="00CF0214"/>
    <w:pPr>
      <w:spacing w:line="240" w:lineRule="auto"/>
      <w:outlineLvl w:val="2"/>
    </w:pPr>
  </w:style>
  <w:style w:type="paragraph" w:styleId="Heading4">
    <w:name w:val="heading 4"/>
    <w:basedOn w:val="Normal"/>
    <w:next w:val="Normal"/>
    <w:semiHidden/>
    <w:qFormat/>
    <w:rsid w:val="00CF0214"/>
    <w:pPr>
      <w:spacing w:line="240" w:lineRule="auto"/>
      <w:outlineLvl w:val="3"/>
    </w:pPr>
  </w:style>
  <w:style w:type="paragraph" w:styleId="Heading5">
    <w:name w:val="heading 5"/>
    <w:basedOn w:val="Normal"/>
    <w:next w:val="Normal"/>
    <w:semiHidden/>
    <w:qFormat/>
    <w:rsid w:val="00CF0214"/>
    <w:pPr>
      <w:spacing w:line="240" w:lineRule="auto"/>
      <w:outlineLvl w:val="4"/>
    </w:pPr>
  </w:style>
  <w:style w:type="paragraph" w:styleId="Heading6">
    <w:name w:val="heading 6"/>
    <w:basedOn w:val="Normal"/>
    <w:next w:val="Normal"/>
    <w:semiHidden/>
    <w:qFormat/>
    <w:rsid w:val="00CF0214"/>
    <w:pPr>
      <w:spacing w:line="240" w:lineRule="auto"/>
      <w:outlineLvl w:val="5"/>
    </w:pPr>
  </w:style>
  <w:style w:type="paragraph" w:styleId="Heading7">
    <w:name w:val="heading 7"/>
    <w:basedOn w:val="Normal"/>
    <w:next w:val="Normal"/>
    <w:semiHidden/>
    <w:qFormat/>
    <w:rsid w:val="00CF0214"/>
    <w:pPr>
      <w:spacing w:line="240" w:lineRule="auto"/>
      <w:outlineLvl w:val="6"/>
    </w:pPr>
  </w:style>
  <w:style w:type="paragraph" w:styleId="Heading8">
    <w:name w:val="heading 8"/>
    <w:basedOn w:val="Normal"/>
    <w:next w:val="Normal"/>
    <w:semiHidden/>
    <w:qFormat/>
    <w:rsid w:val="00CF0214"/>
    <w:pPr>
      <w:spacing w:line="240" w:lineRule="auto"/>
      <w:outlineLvl w:val="7"/>
    </w:pPr>
  </w:style>
  <w:style w:type="paragraph" w:styleId="Heading9">
    <w:name w:val="heading 9"/>
    <w:basedOn w:val="Normal"/>
    <w:next w:val="Normal"/>
    <w:semiHidden/>
    <w:qFormat/>
    <w:rsid w:val="00CF0214"/>
    <w:pPr>
      <w:spacing w:line="240" w:lineRule="auto"/>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ngleTxtG">
    <w:name w:val="_ Single Txt_G"/>
    <w:basedOn w:val="Normal"/>
    <w:qFormat/>
    <w:rsid w:val="00CF0214"/>
    <w:pPr>
      <w:spacing w:after="120"/>
      <w:ind w:left="1134" w:right="1134"/>
      <w:jc w:val="both"/>
    </w:pPr>
  </w:style>
  <w:style w:type="paragraph" w:customStyle="1" w:styleId="HMG">
    <w:name w:val="_ H __M_G"/>
    <w:basedOn w:val="Normal"/>
    <w:next w:val="Normal"/>
    <w:qFormat/>
    <w:rsid w:val="00CF0214"/>
    <w:pPr>
      <w:keepNext/>
      <w:keepLines/>
      <w:tabs>
        <w:tab w:val="right" w:pos="851"/>
      </w:tabs>
      <w:spacing w:before="240" w:after="240" w:line="360" w:lineRule="exact"/>
      <w:ind w:left="1134" w:right="1134" w:hanging="1134"/>
    </w:pPr>
    <w:rPr>
      <w:b/>
      <w:sz w:val="34"/>
    </w:rPr>
  </w:style>
  <w:style w:type="paragraph" w:customStyle="1" w:styleId="HChG">
    <w:name w:val="_ H _Ch_G"/>
    <w:basedOn w:val="Normal"/>
    <w:next w:val="Normal"/>
    <w:qFormat/>
    <w:rsid w:val="00CF0214"/>
    <w:pPr>
      <w:keepNext/>
      <w:keepLines/>
      <w:tabs>
        <w:tab w:val="right" w:pos="851"/>
      </w:tabs>
      <w:spacing w:before="360" w:after="240" w:line="300" w:lineRule="exact"/>
      <w:ind w:left="1134" w:right="1134" w:hanging="1134"/>
    </w:pPr>
    <w:rPr>
      <w:b/>
      <w:sz w:val="28"/>
    </w:rPr>
  </w:style>
  <w:style w:type="character" w:styleId="FootnoteReference">
    <w:name w:val="footnote reference"/>
    <w:aliases w:val="4_G"/>
    <w:qFormat/>
    <w:rsid w:val="00CF0214"/>
    <w:rPr>
      <w:rFonts w:ascii="Times New Roman" w:hAnsi="Times New Roman"/>
      <w:sz w:val="18"/>
      <w:vertAlign w:val="superscript"/>
    </w:rPr>
  </w:style>
  <w:style w:type="character" w:styleId="EndnoteReference">
    <w:name w:val="endnote reference"/>
    <w:aliases w:val="1_G"/>
    <w:qFormat/>
    <w:rsid w:val="00CF0214"/>
    <w:rPr>
      <w:rFonts w:ascii="Times New Roman" w:hAnsi="Times New Roman"/>
      <w:sz w:val="18"/>
      <w:vertAlign w:val="superscript"/>
    </w:rPr>
  </w:style>
  <w:style w:type="paragraph" w:styleId="Header">
    <w:name w:val="header"/>
    <w:aliases w:val="6_G"/>
    <w:basedOn w:val="Normal"/>
    <w:qFormat/>
    <w:rsid w:val="00CF0214"/>
    <w:pPr>
      <w:pBdr>
        <w:bottom w:val="single" w:sz="4" w:space="4" w:color="auto"/>
      </w:pBdr>
      <w:spacing w:line="240" w:lineRule="auto"/>
    </w:pPr>
    <w:rPr>
      <w:b/>
      <w:sz w:val="18"/>
    </w:rPr>
  </w:style>
  <w:style w:type="table" w:styleId="TableGrid">
    <w:name w:val="Table Grid"/>
    <w:basedOn w:val="TableNormal"/>
    <w:semiHidden/>
    <w:rsid w:val="00CF0214"/>
    <w:pPr>
      <w:suppressAutoHyphens/>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Hyperlink">
    <w:name w:val="Hyperlink"/>
    <w:semiHidden/>
    <w:rsid w:val="00CF0214"/>
    <w:rPr>
      <w:color w:val="auto"/>
      <w:u w:val="none"/>
    </w:rPr>
  </w:style>
  <w:style w:type="character" w:styleId="FollowedHyperlink">
    <w:name w:val="FollowedHyperlink"/>
    <w:semiHidden/>
    <w:rsid w:val="00CF0214"/>
    <w:rPr>
      <w:color w:val="auto"/>
      <w:u w:val="none"/>
    </w:rPr>
  </w:style>
  <w:style w:type="paragraph" w:customStyle="1" w:styleId="SMG">
    <w:name w:val="__S_M_G"/>
    <w:basedOn w:val="Normal"/>
    <w:next w:val="Normal"/>
    <w:rsid w:val="00CF0214"/>
    <w:pPr>
      <w:keepNext/>
      <w:keepLines/>
      <w:spacing w:before="240" w:after="240" w:line="420" w:lineRule="exact"/>
      <w:ind w:left="1134" w:right="1134"/>
    </w:pPr>
    <w:rPr>
      <w:b/>
      <w:sz w:val="40"/>
    </w:rPr>
  </w:style>
  <w:style w:type="paragraph" w:customStyle="1" w:styleId="SLG">
    <w:name w:val="__S_L_G"/>
    <w:basedOn w:val="Normal"/>
    <w:next w:val="Normal"/>
    <w:rsid w:val="00CF0214"/>
    <w:pPr>
      <w:keepNext/>
      <w:keepLines/>
      <w:spacing w:before="240" w:after="240" w:line="580" w:lineRule="exact"/>
      <w:ind w:left="1134" w:right="1134"/>
    </w:pPr>
    <w:rPr>
      <w:b/>
      <w:sz w:val="56"/>
    </w:rPr>
  </w:style>
  <w:style w:type="paragraph" w:customStyle="1" w:styleId="SSG">
    <w:name w:val="__S_S_G"/>
    <w:basedOn w:val="Normal"/>
    <w:next w:val="Normal"/>
    <w:rsid w:val="00CF0214"/>
    <w:pPr>
      <w:keepNext/>
      <w:keepLines/>
      <w:spacing w:before="240" w:after="240" w:line="300" w:lineRule="exact"/>
      <w:ind w:left="1134" w:right="1134"/>
    </w:pPr>
    <w:rPr>
      <w:b/>
      <w:sz w:val="28"/>
    </w:rPr>
  </w:style>
  <w:style w:type="paragraph" w:styleId="FootnoteText">
    <w:name w:val="footnote text"/>
    <w:aliases w:val="5_G"/>
    <w:basedOn w:val="Normal"/>
    <w:qFormat/>
    <w:rsid w:val="00CF0214"/>
    <w:pPr>
      <w:tabs>
        <w:tab w:val="right" w:pos="1021"/>
      </w:tabs>
      <w:spacing w:line="220" w:lineRule="exact"/>
      <w:ind w:left="1134" w:right="1134" w:hanging="1134"/>
    </w:pPr>
    <w:rPr>
      <w:sz w:val="18"/>
    </w:rPr>
  </w:style>
  <w:style w:type="paragraph" w:styleId="EndnoteText">
    <w:name w:val="endnote text"/>
    <w:aliases w:val="2_G"/>
    <w:basedOn w:val="FootnoteText"/>
    <w:qFormat/>
    <w:rsid w:val="00CF0214"/>
  </w:style>
  <w:style w:type="character" w:styleId="PageNumber">
    <w:name w:val="page number"/>
    <w:aliases w:val="7_G"/>
    <w:qFormat/>
    <w:rsid w:val="00CF0214"/>
    <w:rPr>
      <w:rFonts w:ascii="Times New Roman" w:hAnsi="Times New Roman"/>
      <w:b/>
      <w:sz w:val="18"/>
    </w:rPr>
  </w:style>
  <w:style w:type="paragraph" w:customStyle="1" w:styleId="XLargeG">
    <w:name w:val="__XLarge_G"/>
    <w:basedOn w:val="Normal"/>
    <w:next w:val="Normal"/>
    <w:rsid w:val="00CF0214"/>
    <w:pPr>
      <w:keepNext/>
      <w:keepLines/>
      <w:spacing w:before="240" w:after="240" w:line="420" w:lineRule="exact"/>
      <w:ind w:left="1134" w:right="1134"/>
    </w:pPr>
    <w:rPr>
      <w:b/>
      <w:sz w:val="40"/>
    </w:rPr>
  </w:style>
  <w:style w:type="paragraph" w:customStyle="1" w:styleId="Bullet1G">
    <w:name w:val="_Bullet 1_G"/>
    <w:basedOn w:val="Normal"/>
    <w:qFormat/>
    <w:rsid w:val="00CF0214"/>
    <w:pPr>
      <w:numPr>
        <w:numId w:val="6"/>
      </w:numPr>
      <w:spacing w:after="120"/>
      <w:ind w:right="1134"/>
      <w:jc w:val="both"/>
    </w:pPr>
  </w:style>
  <w:style w:type="paragraph" w:styleId="Footer">
    <w:name w:val="footer"/>
    <w:aliases w:val="3_G"/>
    <w:basedOn w:val="Normal"/>
    <w:qFormat/>
    <w:rsid w:val="00CF0214"/>
    <w:pPr>
      <w:spacing w:line="240" w:lineRule="auto"/>
    </w:pPr>
    <w:rPr>
      <w:sz w:val="16"/>
    </w:rPr>
  </w:style>
  <w:style w:type="paragraph" w:customStyle="1" w:styleId="Bullet2G">
    <w:name w:val="_Bullet 2_G"/>
    <w:basedOn w:val="Normal"/>
    <w:qFormat/>
    <w:rsid w:val="00CF0214"/>
    <w:pPr>
      <w:numPr>
        <w:numId w:val="7"/>
      </w:numPr>
      <w:spacing w:after="120"/>
      <w:ind w:right="1134"/>
      <w:jc w:val="both"/>
    </w:pPr>
  </w:style>
  <w:style w:type="paragraph" w:customStyle="1" w:styleId="H1G">
    <w:name w:val="_ H_1_G"/>
    <w:basedOn w:val="Normal"/>
    <w:next w:val="Normal"/>
    <w:qFormat/>
    <w:rsid w:val="00CF0214"/>
    <w:pPr>
      <w:keepNext/>
      <w:keepLines/>
      <w:tabs>
        <w:tab w:val="right" w:pos="851"/>
      </w:tabs>
      <w:spacing w:before="360" w:after="240" w:line="270" w:lineRule="exact"/>
      <w:ind w:left="1134" w:right="1134" w:hanging="1134"/>
    </w:pPr>
    <w:rPr>
      <w:b/>
      <w:sz w:val="24"/>
    </w:rPr>
  </w:style>
  <w:style w:type="paragraph" w:customStyle="1" w:styleId="H23G">
    <w:name w:val="_ H_2/3_G"/>
    <w:basedOn w:val="Normal"/>
    <w:next w:val="Normal"/>
    <w:qFormat/>
    <w:rsid w:val="00CF0214"/>
    <w:pPr>
      <w:keepNext/>
      <w:keepLines/>
      <w:tabs>
        <w:tab w:val="right" w:pos="851"/>
      </w:tabs>
      <w:spacing w:before="240" w:after="120" w:line="240" w:lineRule="exact"/>
      <w:ind w:left="1134" w:right="1134" w:hanging="1134"/>
    </w:pPr>
    <w:rPr>
      <w:b/>
    </w:rPr>
  </w:style>
  <w:style w:type="paragraph" w:customStyle="1" w:styleId="H4G">
    <w:name w:val="_ H_4_G"/>
    <w:basedOn w:val="Normal"/>
    <w:next w:val="Normal"/>
    <w:qFormat/>
    <w:rsid w:val="00CF0214"/>
    <w:pPr>
      <w:keepNext/>
      <w:keepLines/>
      <w:tabs>
        <w:tab w:val="right" w:pos="851"/>
      </w:tabs>
      <w:spacing w:before="240" w:after="120" w:line="240" w:lineRule="exact"/>
      <w:ind w:left="1134" w:right="1134" w:hanging="1134"/>
    </w:pPr>
    <w:rPr>
      <w:i/>
    </w:rPr>
  </w:style>
  <w:style w:type="paragraph" w:customStyle="1" w:styleId="H56G">
    <w:name w:val="_ H_5/6_G"/>
    <w:basedOn w:val="Normal"/>
    <w:next w:val="Normal"/>
    <w:qFormat/>
    <w:rsid w:val="00CF0214"/>
    <w:pPr>
      <w:keepNext/>
      <w:keepLines/>
      <w:tabs>
        <w:tab w:val="right" w:pos="851"/>
      </w:tabs>
      <w:spacing w:before="240" w:after="120" w:line="240" w:lineRule="exact"/>
      <w:ind w:left="1134" w:right="1134" w:hanging="1134"/>
    </w:pPr>
  </w:style>
  <w:style w:type="paragraph" w:styleId="BalloonText">
    <w:name w:val="Balloon Text"/>
    <w:basedOn w:val="Normal"/>
    <w:link w:val="BalloonTextChar"/>
    <w:semiHidden/>
    <w:rsid w:val="00946575"/>
    <w:pPr>
      <w:spacing w:line="240" w:lineRule="auto"/>
    </w:pPr>
    <w:rPr>
      <w:rFonts w:ascii="Tahoma" w:hAnsi="Tahoma" w:cs="Tahoma"/>
      <w:sz w:val="16"/>
      <w:szCs w:val="16"/>
    </w:rPr>
  </w:style>
  <w:style w:type="character" w:customStyle="1" w:styleId="BalloonTextChar">
    <w:name w:val="Balloon Text Char"/>
    <w:link w:val="BalloonText"/>
    <w:semiHidden/>
    <w:rsid w:val="00946575"/>
    <w:rPr>
      <w:rFonts w:ascii="Tahoma" w:hAnsi="Tahoma" w:cs="Tahoma"/>
      <w:sz w:val="16"/>
      <w:szCs w:val="16"/>
      <w:lang w:val="en-GB" w:eastAsia="en-US"/>
    </w:rPr>
  </w:style>
  <w:style w:type="paragraph" w:customStyle="1" w:styleId="ParNoG">
    <w:name w:val="_ParNo_G"/>
    <w:basedOn w:val="SingleTxtG"/>
    <w:qFormat/>
    <w:rsid w:val="005A0E16"/>
    <w:pPr>
      <w:numPr>
        <w:numId w:val="8"/>
      </w:numPr>
      <w:kinsoku w:val="0"/>
      <w:overflowPunct w:val="0"/>
      <w:autoSpaceDE w:val="0"/>
      <w:autoSpaceDN w:val="0"/>
      <w:adjustRightInd w:val="0"/>
      <w:snapToGrid w:val="0"/>
    </w:pPr>
  </w:style>
  <w:style w:type="character" w:styleId="CommentReference">
    <w:name w:val="annotation reference"/>
    <w:basedOn w:val="DefaultParagraphFont"/>
    <w:semiHidden/>
    <w:unhideWhenUsed/>
    <w:rsid w:val="0009790B"/>
    <w:rPr>
      <w:sz w:val="16"/>
      <w:szCs w:val="16"/>
    </w:rPr>
  </w:style>
  <w:style w:type="paragraph" w:styleId="CommentText">
    <w:name w:val="annotation text"/>
    <w:basedOn w:val="Normal"/>
    <w:link w:val="CommentTextChar"/>
    <w:semiHidden/>
    <w:unhideWhenUsed/>
    <w:rsid w:val="0009790B"/>
    <w:pPr>
      <w:spacing w:line="240" w:lineRule="auto"/>
    </w:pPr>
  </w:style>
  <w:style w:type="character" w:customStyle="1" w:styleId="CommentTextChar">
    <w:name w:val="Comment Text Char"/>
    <w:basedOn w:val="DefaultParagraphFont"/>
    <w:link w:val="CommentText"/>
    <w:semiHidden/>
    <w:rsid w:val="0009790B"/>
    <w:rPr>
      <w:lang w:eastAsia="en-US"/>
    </w:rPr>
  </w:style>
  <w:style w:type="paragraph" w:styleId="CommentSubject">
    <w:name w:val="annotation subject"/>
    <w:basedOn w:val="CommentText"/>
    <w:next w:val="CommentText"/>
    <w:link w:val="CommentSubjectChar"/>
    <w:semiHidden/>
    <w:unhideWhenUsed/>
    <w:rsid w:val="0009790B"/>
    <w:rPr>
      <w:b/>
      <w:bCs/>
    </w:rPr>
  </w:style>
  <w:style w:type="character" w:customStyle="1" w:styleId="CommentSubjectChar">
    <w:name w:val="Comment Subject Char"/>
    <w:basedOn w:val="CommentTextChar"/>
    <w:link w:val="CommentSubject"/>
    <w:semiHidden/>
    <w:rsid w:val="0009790B"/>
    <w:rPr>
      <w:b/>
      <w:bCs/>
      <w:lang w:eastAsia="en-US"/>
    </w:rPr>
  </w:style>
  <w:style w:type="paragraph" w:styleId="Revision">
    <w:name w:val="Revision"/>
    <w:hidden/>
    <w:uiPriority w:val="99"/>
    <w:semiHidden/>
    <w:rsid w:val="0073114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undocs.org/S/RES/2375(2017)"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s://undocs.org/S/RES/2371(2017)"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docs.org/S/RES/2375(2017)" TargetMode="Externa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customXml" Target="../customXml/item4.xml"/><Relationship Id="rId10" Type="http://schemas.openxmlformats.org/officeDocument/2006/relationships/hyperlink" Target="https://undocs.org/S/RES/2371(201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ndocs.org/S/RES/2321(2016)" TargetMode="External"/><Relationship Id="rId14" Type="http://schemas.openxmlformats.org/officeDocument/2006/relationships/header" Target="header1.xml"/><Relationship Id="rId22" Type="http://schemas.openxmlformats.org/officeDocument/2006/relationships/customXml" Target="../customXml/item3.xml"/></Relationships>
</file>

<file path=word/_rels/footer3.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N-Docs2017\Templates\A\A_E.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A2DA8A3D33DF4FAB242BDE21CA3D0C" ma:contentTypeVersion="15" ma:contentTypeDescription="Create a new document." ma:contentTypeScope="" ma:versionID="d47c9fbffdc0c60db1097e5b95b053bd">
  <xsd:schema xmlns:xsd="http://www.w3.org/2001/XMLSchema" xmlns:xs="http://www.w3.org/2001/XMLSchema" xmlns:p="http://schemas.microsoft.com/office/2006/metadata/properties" xmlns:ns2="03f70f19-e89e-44b9-ac87-203e4f9d8d9f" targetNamespace="http://schemas.microsoft.com/office/2006/metadata/properties" ma:root="true" ma:fieldsID="291ace9f86d7284647454e8af6168ee8" ns2:_="">
    <xsd:import namespace="03f70f19-e89e-44b9-ac87-203e4f9d8d9f"/>
    <xsd:element name="properties">
      <xsd:complexType>
        <xsd:sequence>
          <xsd:element name="documentManagement">
            <xsd:complexType>
              <xsd:all>
                <xsd:element ref="ns2:Symbol_x0020_Number" minOccurs="0"/>
                <xsd:element ref="ns2:Type_x0020_of_x0020_Document" minOccurs="0"/>
                <xsd:element ref="ns2:Voting_x0020_Process_x0020_Order" minOccurs="0"/>
                <xsd:element ref="ns2:Other_x0020_Languag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f70f19-e89e-44b9-ac87-203e4f9d8d9f" elementFormDefault="qualified">
    <xsd:import namespace="http://schemas.microsoft.com/office/2006/documentManagement/types"/>
    <xsd:import namespace="http://schemas.microsoft.com/office/infopath/2007/PartnerControls"/>
    <xsd:element name="Symbol_x0020_Number" ma:index="8" nillable="true" ma:displayName="Symbol Number" ma:internalName="Symbol_x0020_Number" ma:readOnly="false">
      <xsd:simpleType>
        <xsd:restriction base="dms:Text">
          <xsd:maxLength value="255"/>
        </xsd:restriction>
      </xsd:simpleType>
    </xsd:element>
    <xsd:element name="Type_x0020_of_x0020_Document" ma:index="9" nillable="true" ma:displayName="Type of Document" ma:default="5 - L. document as received" ma:format="Dropdown" ma:internalName="Type_x0020_of_x0020_Document">
      <xsd:simpleType>
        <xsd:restriction base="dms:Choice">
          <xsd:enumeration value="0 - Final document as adopted"/>
          <xsd:enumeration value="1 - Voting Process"/>
          <xsd:enumeration value="2 - PBI"/>
          <xsd:enumeration value="3 - Oral revisions"/>
          <xsd:enumeration value="4 - L. document as issued"/>
          <xsd:enumeration value="5 - L. document as received"/>
          <xsd:enumeration value="Introductory Statement"/>
        </xsd:restriction>
      </xsd:simpleType>
    </xsd:element>
    <xsd:element name="Voting_x0020_Process_x0020_Order" ma:index="10" nillable="true" ma:displayName="Voting Process Order" ma:internalName="Voting_x0020_Process_x0020_Order">
      <xsd:simpleType>
        <xsd:restriction base="dms:Number"/>
      </xsd:simpleType>
    </xsd:element>
    <xsd:element name="Other_x0020_Languages" ma:index="11" nillable="true" ma:displayName="Other Languages" ma:format="Hyperlink" ma:internalName="Other_x0020_Languages">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ther_x0020_Languages xmlns="03f70f19-e89e-44b9-ac87-203e4f9d8d9f">
      <Url>http://ap.ohchr.org/documents/dpage_e.aspx?si=A/HRC/40/L.18</Url>
      <Description>Available</Description>
    </Other_x0020_Languages>
    <Type_x0020_of_x0020_Document xmlns="03f70f19-e89e-44b9-ac87-203e4f9d8d9f">4 - L. document as issued</Type_x0020_of_x0020_Document>
    <Symbol_x0020_Number xmlns="03f70f19-e89e-44b9-ac87-203e4f9d8d9f">A_HRC_40_L.18</Symbol_x0020_Number>
    <Voting_x0020_Process_x0020_Order xmlns="03f70f19-e89e-44b9-ac87-203e4f9d8d9f" xsi:nil="true"/>
  </documentManagement>
</p:properties>
</file>

<file path=customXml/itemProps1.xml><?xml version="1.0" encoding="utf-8"?>
<ds:datastoreItem xmlns:ds="http://schemas.openxmlformats.org/officeDocument/2006/customXml" ds:itemID="{DA45780C-5E38-4FAB-A80F-856BC2B9E572}"/>
</file>

<file path=customXml/itemProps2.xml><?xml version="1.0" encoding="utf-8"?>
<ds:datastoreItem xmlns:ds="http://schemas.openxmlformats.org/officeDocument/2006/customXml" ds:itemID="{6BFA10AA-580D-4873-9229-104C94B52708}"/>
</file>

<file path=customXml/itemProps3.xml><?xml version="1.0" encoding="utf-8"?>
<ds:datastoreItem xmlns:ds="http://schemas.openxmlformats.org/officeDocument/2006/customXml" ds:itemID="{2D21919C-96DF-4CEE-8C4D-F3B3E6469B76}"/>
</file>

<file path=customXml/itemProps4.xml><?xml version="1.0" encoding="utf-8"?>
<ds:datastoreItem xmlns:ds="http://schemas.openxmlformats.org/officeDocument/2006/customXml" ds:itemID="{715B21A0-3416-4EA8-A1CD-C9674F1CE2DC}"/>
</file>

<file path=docProps/app.xml><?xml version="1.0" encoding="utf-8"?>
<Properties xmlns="http://schemas.openxmlformats.org/officeDocument/2006/extended-properties" xmlns:vt="http://schemas.openxmlformats.org/officeDocument/2006/docPropsVTypes">
  <Template>A_E.dotm</Template>
  <TotalTime>1</TotalTime>
  <Pages>7</Pages>
  <Words>3729</Words>
  <Characters>21350</Characters>
  <Application>Microsoft Office Word</Application>
  <DocSecurity>0</DocSecurity>
  <Lines>328</Lines>
  <Paragraphs>78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A/HRC/40/L.18</vt:lpstr>
      <vt:lpstr/>
    </vt:vector>
  </TitlesOfParts>
  <Company>CSD</Company>
  <LinksUpToDate>false</LinksUpToDate>
  <CharactersWithSpaces>25050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A/HRC/40/L.18</dc:title>
  <dc:subject>1904384</dc:subject>
  <dc:creator>Sumiko IHARA</dc:creator>
  <cp:keywords/>
  <dc:description/>
  <cp:lastModifiedBy>Generic Pdf eng</cp:lastModifiedBy>
  <cp:revision>3</cp:revision>
  <cp:lastPrinted>2019-03-18T11:13:00Z</cp:lastPrinted>
  <dcterms:created xsi:type="dcterms:W3CDTF">2019-03-18T11:13:00Z</dcterms:created>
  <dcterms:modified xsi:type="dcterms:W3CDTF">2019-03-18T11:14:00Z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0x010100BFA2DA8A3D33DF4FAB242BDE21CA3D0C</vt:lpwstr>
  </property>
</Properties>
</file>